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BC" w:rsidRPr="00443046" w:rsidRDefault="00496178" w:rsidP="00763D80">
      <w:pPr>
        <w:spacing w:after="0" w:line="240" w:lineRule="auto"/>
        <w:jc w:val="right"/>
      </w:pPr>
      <w:r w:rsidRPr="00443046">
        <w:t xml:space="preserve">Tuzla, </w:t>
      </w:r>
      <w:r w:rsidR="008E57CD">
        <w:t>25</w:t>
      </w:r>
      <w:r w:rsidR="00B8226C" w:rsidRPr="00443046">
        <w:t>.</w:t>
      </w:r>
      <w:r w:rsidR="008E57CD">
        <w:t>12. 2017</w:t>
      </w:r>
      <w:r w:rsidR="00DC5E1E" w:rsidRPr="00443046">
        <w:t>.</w:t>
      </w:r>
      <w:r w:rsidR="001B59BC" w:rsidRPr="00443046">
        <w:t xml:space="preserve"> </w:t>
      </w:r>
    </w:p>
    <w:p w:rsidR="001B59BC" w:rsidRDefault="001B59BC" w:rsidP="00763D80">
      <w:pPr>
        <w:spacing w:after="0" w:line="240" w:lineRule="auto"/>
        <w:jc w:val="right"/>
      </w:pPr>
    </w:p>
    <w:p w:rsidR="00005AD1" w:rsidRPr="00443046" w:rsidRDefault="00005AD1" w:rsidP="00763D80">
      <w:pPr>
        <w:spacing w:after="0" w:line="240" w:lineRule="auto"/>
        <w:jc w:val="right"/>
      </w:pPr>
    </w:p>
    <w:p w:rsidR="00585A7E" w:rsidRDefault="006240DF" w:rsidP="00585A7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36"/>
          <w:szCs w:val="36"/>
          <w:lang w:val="hr-BA"/>
        </w:rPr>
      </w:pPr>
      <w:r>
        <w:rPr>
          <w:rFonts w:eastAsia="Times New Roman"/>
          <w:b/>
          <w:bCs/>
          <w:color w:val="333333"/>
          <w:sz w:val="36"/>
          <w:szCs w:val="36"/>
          <w:lang w:val="hr-BA"/>
        </w:rPr>
        <w:t xml:space="preserve">JAVNI </w:t>
      </w:r>
      <w:r w:rsidR="00585A7E">
        <w:rPr>
          <w:rFonts w:eastAsia="Times New Roman"/>
          <w:b/>
          <w:bCs/>
          <w:color w:val="333333"/>
          <w:sz w:val="36"/>
          <w:szCs w:val="36"/>
          <w:lang w:val="hr-BA"/>
        </w:rPr>
        <w:t xml:space="preserve">POZIV ZA </w:t>
      </w:r>
      <w:r w:rsidR="0084193C">
        <w:rPr>
          <w:rFonts w:eastAsia="Times New Roman"/>
          <w:b/>
          <w:bCs/>
          <w:color w:val="333333"/>
          <w:sz w:val="36"/>
          <w:szCs w:val="36"/>
          <w:lang w:val="hr-BA"/>
        </w:rPr>
        <w:t>MLADE SA PODRUČJA GRADA TUZLA</w:t>
      </w:r>
    </w:p>
    <w:p w:rsidR="0084193C" w:rsidRDefault="0084193C" w:rsidP="0084193C">
      <w:pPr>
        <w:jc w:val="center"/>
        <w:rPr>
          <w:b/>
        </w:rPr>
      </w:pPr>
      <w:r>
        <w:rPr>
          <w:b/>
        </w:rPr>
        <w:t xml:space="preserve">za učešće u projektu za start-up poduzetnike </w:t>
      </w:r>
    </w:p>
    <w:p w:rsidR="000A707B" w:rsidRPr="00BA5753" w:rsidRDefault="00496178" w:rsidP="000A707B">
      <w:pPr>
        <w:shd w:val="clear" w:color="auto" w:fill="FFFFFF"/>
        <w:spacing w:after="0" w:line="240" w:lineRule="auto"/>
        <w:jc w:val="both"/>
      </w:pPr>
      <w:r w:rsidRPr="003070B6">
        <w:rPr>
          <w:rFonts w:cs="Times New Roman"/>
        </w:rPr>
        <w:t xml:space="preserve">Fondacija tuzlanske zajednice (FTZ) </w:t>
      </w:r>
      <w:r w:rsidR="00585A7E" w:rsidRPr="003070B6">
        <w:rPr>
          <w:rFonts w:cs="Times New Roman"/>
        </w:rPr>
        <w:t xml:space="preserve">poziva zainteresovane </w:t>
      </w:r>
      <w:r w:rsidR="0084193C" w:rsidRPr="003070B6">
        <w:rPr>
          <w:rFonts w:cs="Times New Roman"/>
        </w:rPr>
        <w:t xml:space="preserve">mlade osobe </w:t>
      </w:r>
      <w:r w:rsidR="000A707B">
        <w:rPr>
          <w:rFonts w:cs="Times New Roman"/>
        </w:rPr>
        <w:t xml:space="preserve">od 18 do 30 godina </w:t>
      </w:r>
      <w:r w:rsidR="0084193C" w:rsidRPr="003070B6">
        <w:rPr>
          <w:rFonts w:cs="Times New Roman"/>
        </w:rPr>
        <w:t>sa područja Grada Tuzla</w:t>
      </w:r>
      <w:r w:rsidR="00585A7E" w:rsidRPr="003070B6">
        <w:rPr>
          <w:rFonts w:cs="Times New Roman"/>
        </w:rPr>
        <w:t xml:space="preserve"> da </w:t>
      </w:r>
      <w:r w:rsidR="0084193C" w:rsidRPr="003070B6">
        <w:rPr>
          <w:rFonts w:cs="Times New Roman"/>
        </w:rPr>
        <w:t>se prijave na javni poziv</w:t>
      </w:r>
      <w:r w:rsidR="00585A7E" w:rsidRPr="003070B6">
        <w:rPr>
          <w:rFonts w:cs="Times New Roman"/>
        </w:rPr>
        <w:t xml:space="preserve"> za </w:t>
      </w:r>
      <w:r w:rsidR="000A707B">
        <w:rPr>
          <w:rFonts w:cs="Times New Roman"/>
        </w:rPr>
        <w:t>učešće u</w:t>
      </w:r>
      <w:r w:rsidR="00E24798" w:rsidRPr="003070B6">
        <w:rPr>
          <w:rFonts w:cs="Times New Roman"/>
        </w:rPr>
        <w:t xml:space="preserve"> projekt</w:t>
      </w:r>
      <w:r w:rsidR="000A707B">
        <w:rPr>
          <w:rFonts w:cs="Times New Roman"/>
        </w:rPr>
        <w:t>u</w:t>
      </w:r>
      <w:r w:rsidR="00B15B9C">
        <w:rPr>
          <w:rFonts w:cs="Times New Roman"/>
        </w:rPr>
        <w:t xml:space="preserve"> </w:t>
      </w:r>
      <w:r w:rsidR="0050118B">
        <w:rPr>
          <w:rFonts w:cs="Times New Roman"/>
        </w:rPr>
        <w:t>za jačanje poduzetničkih kompetencija</w:t>
      </w:r>
      <w:r w:rsidR="0050118B" w:rsidRPr="00BA5753">
        <w:t xml:space="preserve"> </w:t>
      </w:r>
      <w:r w:rsidR="00B15B9C" w:rsidRPr="00BA5753">
        <w:t>„Sam svoj gazda“</w:t>
      </w:r>
      <w:r w:rsidR="00B15B9C">
        <w:rPr>
          <w:rFonts w:cs="Times New Roman"/>
        </w:rPr>
        <w:t xml:space="preserve">. </w:t>
      </w:r>
      <w:r w:rsidR="000A707B" w:rsidRPr="00BA5753">
        <w:t xml:space="preserve">Projekat je </w:t>
      </w:r>
      <w:r w:rsidR="000A707B">
        <w:t>podržan</w:t>
      </w:r>
      <w:r w:rsidR="000A707B" w:rsidRPr="00BA5753">
        <w:t xml:space="preserve"> od strane Evropske unije i realizira se u sklopu United Nations Development Programme (UNDP) projekta ReLoAd (Regional Programme on Local Democracy)</w:t>
      </w:r>
      <w:r w:rsidR="000A707B">
        <w:t>.</w:t>
      </w:r>
    </w:p>
    <w:p w:rsidR="00E24798" w:rsidRPr="003070B6" w:rsidRDefault="00E24798" w:rsidP="003070B6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333333"/>
          <w:lang w:val="hr-BA"/>
        </w:rPr>
      </w:pPr>
    </w:p>
    <w:p w:rsidR="00566725" w:rsidRDefault="00566725" w:rsidP="003070B6">
      <w:pPr>
        <w:pStyle w:val="NoSpacing"/>
        <w:jc w:val="both"/>
        <w:rPr>
          <w:rFonts w:asciiTheme="minorHAnsi" w:hAnsiTheme="minorHAnsi"/>
          <w:b/>
          <w:lang w:val="hr-BA"/>
        </w:rPr>
      </w:pPr>
      <w:r w:rsidRPr="003070B6">
        <w:rPr>
          <w:rFonts w:asciiTheme="minorHAnsi" w:hAnsiTheme="minorHAnsi"/>
          <w:b/>
          <w:lang w:val="hr-BA"/>
        </w:rPr>
        <w:t>Cilj projekta</w:t>
      </w:r>
    </w:p>
    <w:p w:rsidR="00A57C6B" w:rsidRDefault="00A57C6B" w:rsidP="003070B6">
      <w:pPr>
        <w:pStyle w:val="NoSpacing"/>
        <w:jc w:val="both"/>
        <w:rPr>
          <w:rFonts w:asciiTheme="minorHAnsi" w:hAnsiTheme="minorHAnsi"/>
          <w:b/>
          <w:lang w:val="hr-BA"/>
        </w:rPr>
      </w:pPr>
    </w:p>
    <w:p w:rsidR="000A707B" w:rsidRDefault="000A707B" w:rsidP="000A707B">
      <w:pPr>
        <w:jc w:val="both"/>
      </w:pPr>
      <w:r w:rsidRPr="00BA5753">
        <w:t>Glavni cilj projekta „Sam svoj gazda“ je da doprinese povećanju zapošljivosti među mladim</w:t>
      </w:r>
      <w:r w:rsidR="0094407C">
        <w:t>a na području Grada Tuzla te jačanju poduzetničkih kompetencija mladih te</w:t>
      </w:r>
      <w:r w:rsidRPr="00BA5753">
        <w:t xml:space="preserve"> stvor</w:t>
      </w:r>
      <w:r w:rsidR="0094407C">
        <w:t>i</w:t>
      </w:r>
      <w:r w:rsidRPr="00BA5753">
        <w:t xml:space="preserve"> uslov</w:t>
      </w:r>
      <w:r w:rsidR="0094407C">
        <w:t>e</w:t>
      </w:r>
      <w:r w:rsidRPr="00BA5753">
        <w:t xml:space="preserve"> za njihovo samozapošljavanje. </w:t>
      </w:r>
      <w:r w:rsidR="00481592">
        <w:t>FTZ</w:t>
      </w:r>
      <w:r w:rsidRPr="00BA5753">
        <w:t xml:space="preserve"> planira da u okviru</w:t>
      </w:r>
      <w:r w:rsidR="00B15B9C">
        <w:t xml:space="preserve"> ovog</w:t>
      </w:r>
      <w:r w:rsidRPr="00BA5753">
        <w:t xml:space="preserve"> projekta realizira obuku za 20 odabranih učesnika</w:t>
      </w:r>
      <w:r w:rsidR="00B15B9C">
        <w:t>,</w:t>
      </w:r>
      <w:r w:rsidRPr="00BA5753">
        <w:t xml:space="preserve"> a nakon aplikacija na javni poziv za mlade i odabira najkvalitetnijih poslovnih ideja</w:t>
      </w:r>
      <w:r w:rsidR="00B15B9C">
        <w:t>,</w:t>
      </w:r>
      <w:r w:rsidRPr="00BA5753">
        <w:t xml:space="preserve"> realizirati će se i trening u trajanju od 3 mjeseca. U okviru projektnih aktivnosti FTZ će staviti maksimalan fokus na rodnu i polnu ravnopravnost.</w:t>
      </w:r>
    </w:p>
    <w:p w:rsidR="00B15B9C" w:rsidRDefault="00B15B9C" w:rsidP="00B15B9C">
      <w:pPr>
        <w:jc w:val="both"/>
        <w:rPr>
          <w:b/>
        </w:rPr>
      </w:pPr>
      <w:r>
        <w:rPr>
          <w:b/>
        </w:rPr>
        <w:t xml:space="preserve">Ciljna grupa </w:t>
      </w:r>
    </w:p>
    <w:p w:rsidR="00B15B9C" w:rsidRDefault="0084193C" w:rsidP="00B15B9C">
      <w:pPr>
        <w:pStyle w:val="ListParagraph"/>
        <w:numPr>
          <w:ilvl w:val="0"/>
          <w:numId w:val="27"/>
        </w:numPr>
        <w:jc w:val="both"/>
      </w:pPr>
      <w:r w:rsidRPr="003070B6">
        <w:t>Mladi sa područja Grada Tuzla u rasponu od 18-30 godina koji imaju afinitet za poduzetništvo</w:t>
      </w:r>
    </w:p>
    <w:p w:rsidR="00B15B9C" w:rsidRDefault="007310A6" w:rsidP="00B15B9C">
      <w:pPr>
        <w:pStyle w:val="ListParagraph"/>
        <w:numPr>
          <w:ilvl w:val="0"/>
          <w:numId w:val="27"/>
        </w:numPr>
        <w:jc w:val="both"/>
      </w:pPr>
      <w:r w:rsidRPr="00B15B9C">
        <w:t>Mladi koji nemaju formalno registriran biznis i koji žele da započnu vlastiti biznis</w:t>
      </w:r>
    </w:p>
    <w:p w:rsidR="00B15B9C" w:rsidRDefault="0084193C" w:rsidP="00B15B9C">
      <w:pPr>
        <w:pStyle w:val="ListParagraph"/>
        <w:numPr>
          <w:ilvl w:val="0"/>
          <w:numId w:val="27"/>
        </w:numPr>
        <w:jc w:val="both"/>
      </w:pPr>
      <w:r w:rsidRPr="00B15B9C">
        <w:t>Učenici i studenti završnih godina srednjih škola i fakulteta</w:t>
      </w:r>
    </w:p>
    <w:p w:rsidR="0084193C" w:rsidRPr="00B15B9C" w:rsidRDefault="0084193C" w:rsidP="00B15B9C">
      <w:pPr>
        <w:pStyle w:val="ListParagraph"/>
        <w:numPr>
          <w:ilvl w:val="0"/>
          <w:numId w:val="27"/>
        </w:numPr>
        <w:jc w:val="both"/>
      </w:pPr>
      <w:r w:rsidRPr="00B15B9C">
        <w:t>Nezaposlena lica sa evidencije Zavoda za zapošljavanje</w:t>
      </w:r>
      <w:r w:rsidR="004357A4" w:rsidRPr="00B15B9C">
        <w:t xml:space="preserve"> od 18-30 godina</w:t>
      </w:r>
    </w:p>
    <w:p w:rsidR="000A707B" w:rsidRDefault="000A707B" w:rsidP="000A707B">
      <w:pPr>
        <w:pStyle w:val="NoSpacing"/>
        <w:jc w:val="both"/>
        <w:rPr>
          <w:rFonts w:asciiTheme="minorHAnsi" w:hAnsiTheme="minorHAnsi"/>
          <w:b/>
          <w:lang w:val="hr-BA"/>
        </w:rPr>
      </w:pPr>
      <w:r w:rsidRPr="003070B6">
        <w:rPr>
          <w:rFonts w:asciiTheme="minorHAnsi" w:hAnsiTheme="minorHAnsi"/>
          <w:b/>
          <w:lang w:val="hr-BA"/>
        </w:rPr>
        <w:t>Očekivani rezultati</w:t>
      </w:r>
    </w:p>
    <w:p w:rsidR="008E57CD" w:rsidRDefault="008E57CD" w:rsidP="000A707B">
      <w:pPr>
        <w:pStyle w:val="NoSpacing"/>
        <w:jc w:val="both"/>
        <w:rPr>
          <w:rFonts w:asciiTheme="minorHAnsi" w:hAnsiTheme="minorHAnsi"/>
          <w:b/>
          <w:lang w:val="hr-BA"/>
        </w:rPr>
      </w:pPr>
    </w:p>
    <w:p w:rsidR="000A707B" w:rsidRDefault="000A707B" w:rsidP="00BD27CA">
      <w:pPr>
        <w:pStyle w:val="NoSpacing"/>
        <w:jc w:val="both"/>
        <w:rPr>
          <w:lang w:val="hr-BA"/>
        </w:rPr>
      </w:pPr>
      <w:r w:rsidRPr="00BA5753">
        <w:rPr>
          <w:lang w:val="hr-BA"/>
        </w:rPr>
        <w:t xml:space="preserve">Učesnici će unaprijediti svoja znanja i vještine o fazama poslovnog planiranja, marketinga </w:t>
      </w:r>
      <w:r w:rsidR="00AA43E8">
        <w:rPr>
          <w:lang w:val="hr-BA"/>
        </w:rPr>
        <w:t>i ostalih poduzetničkih oblasti</w:t>
      </w:r>
      <w:r w:rsidRPr="00BA5753">
        <w:rPr>
          <w:lang w:val="hr-BA"/>
        </w:rPr>
        <w:t>. Svih 20 polaznika će biti osposobljeni da kreiraju poslovni plan i da isti kandiduju za finansijsku podršku kako bi pokrenuli vlastiti mali biznis.  Nakon procje</w:t>
      </w:r>
      <w:r w:rsidR="00F6315F">
        <w:rPr>
          <w:lang w:val="hr-BA"/>
        </w:rPr>
        <w:t xml:space="preserve">ne dostavljenih biznis planova, </w:t>
      </w:r>
      <w:r w:rsidR="00AA43E8">
        <w:rPr>
          <w:lang w:val="hr-BA"/>
        </w:rPr>
        <w:t xml:space="preserve">planirano je da se uspostave </w:t>
      </w:r>
      <w:r w:rsidR="00AA43E8" w:rsidRPr="00BA5753">
        <w:rPr>
          <w:lang w:val="hr-BA"/>
        </w:rPr>
        <w:t xml:space="preserve">4 mala biznisa </w:t>
      </w:r>
      <w:r w:rsidRPr="00BA5753">
        <w:rPr>
          <w:lang w:val="hr-BA"/>
        </w:rPr>
        <w:t>do kraja novembra 2018</w:t>
      </w:r>
      <w:r>
        <w:rPr>
          <w:lang w:val="hr-BA"/>
        </w:rPr>
        <w:t>.</w:t>
      </w:r>
      <w:r w:rsidR="00AA43E8">
        <w:rPr>
          <w:lang w:val="hr-BA"/>
        </w:rPr>
        <w:t>godine, uz start-up podršku od 5.000 KM</w:t>
      </w:r>
      <w:r w:rsidR="00F6315F">
        <w:rPr>
          <w:lang w:val="hr-BA"/>
        </w:rPr>
        <w:t xml:space="preserve"> po biznisu</w:t>
      </w:r>
      <w:r w:rsidR="00AA43E8">
        <w:rPr>
          <w:lang w:val="hr-BA"/>
        </w:rPr>
        <w:t>.</w:t>
      </w:r>
    </w:p>
    <w:p w:rsidR="008E57CD" w:rsidRPr="00BA5753" w:rsidRDefault="008E57CD" w:rsidP="000A707B">
      <w:pPr>
        <w:pStyle w:val="NoSpacing"/>
        <w:jc w:val="both"/>
        <w:rPr>
          <w:lang w:val="hr-BA"/>
        </w:rPr>
      </w:pPr>
    </w:p>
    <w:p w:rsidR="008E57CD" w:rsidRDefault="00B15B9C" w:rsidP="003070B6">
      <w:pPr>
        <w:jc w:val="both"/>
        <w:rPr>
          <w:b/>
        </w:rPr>
      </w:pPr>
      <w:r>
        <w:rPr>
          <w:b/>
        </w:rPr>
        <w:t>Struktura obuke</w:t>
      </w:r>
    </w:p>
    <w:p w:rsidR="007E2F27" w:rsidRPr="003070B6" w:rsidRDefault="007E2F27" w:rsidP="003070B6">
      <w:pPr>
        <w:jc w:val="both"/>
      </w:pPr>
      <w:r w:rsidRPr="003070B6">
        <w:t>Predviđeno je da se obuka sastoji od</w:t>
      </w:r>
      <w:r w:rsidR="00097484">
        <w:t xml:space="preserve"> 6 modula</w:t>
      </w:r>
      <w:r w:rsidR="00B15B9C">
        <w:t>,</w:t>
      </w:r>
      <w:r w:rsidRPr="003070B6">
        <w:t xml:space="preserve"> a svaki modul bi se sastojao od</w:t>
      </w:r>
      <w:r w:rsidR="00097484">
        <w:t xml:space="preserve"> 4 predavanja sa po 4 školska časa.</w:t>
      </w:r>
      <w:r w:rsidRPr="003070B6">
        <w:t xml:space="preserve"> </w:t>
      </w:r>
      <w:r w:rsidR="00CB4241" w:rsidRPr="003070B6">
        <w:t>Ukupan predviđeni broj časova je 96.</w:t>
      </w:r>
      <w:r w:rsidR="002531C6" w:rsidRPr="003070B6">
        <w:t xml:space="preserve"> </w:t>
      </w:r>
      <w:r w:rsidR="00097484" w:rsidRPr="003070B6">
        <w:t xml:space="preserve">Trajanje jednog modula je maksimalno 2 sedmice. </w:t>
      </w:r>
      <w:r w:rsidR="002531C6" w:rsidRPr="003070B6">
        <w:t>U toku obuke osiguran je sav n</w:t>
      </w:r>
      <w:r w:rsidR="00097484">
        <w:t>astavni materijal kao</w:t>
      </w:r>
      <w:r w:rsidR="002531C6" w:rsidRPr="003070B6">
        <w:t xml:space="preserve"> i priručnik za podršku </w:t>
      </w:r>
      <w:r w:rsidR="00097484">
        <w:t xml:space="preserve">mladim </w:t>
      </w:r>
      <w:r w:rsidR="002531C6" w:rsidRPr="003070B6">
        <w:t>poduzetnicima.</w:t>
      </w:r>
    </w:p>
    <w:p w:rsidR="00585A7E" w:rsidRPr="003070B6" w:rsidRDefault="00097484" w:rsidP="003070B6">
      <w:pPr>
        <w:pStyle w:val="NoSpacing"/>
        <w:jc w:val="both"/>
        <w:rPr>
          <w:rFonts w:asciiTheme="minorHAnsi" w:hAnsiTheme="minorHAnsi"/>
          <w:b/>
          <w:lang w:val="hr-BA"/>
        </w:rPr>
      </w:pPr>
      <w:r>
        <w:rPr>
          <w:rFonts w:asciiTheme="minorHAnsi" w:hAnsiTheme="minorHAnsi"/>
          <w:b/>
          <w:lang w:val="hr-BA"/>
        </w:rPr>
        <w:t xml:space="preserve">Moduli </w:t>
      </w:r>
      <w:r w:rsidR="007E2F27" w:rsidRPr="003070B6">
        <w:rPr>
          <w:rFonts w:asciiTheme="minorHAnsi" w:hAnsiTheme="minorHAnsi"/>
          <w:b/>
          <w:lang w:val="hr-BA"/>
        </w:rPr>
        <w:t>planirani obukom</w:t>
      </w:r>
    </w:p>
    <w:p w:rsidR="007E2F27" w:rsidRPr="003070B6" w:rsidRDefault="007E2F27" w:rsidP="003070B6">
      <w:pPr>
        <w:pStyle w:val="NoSpacing"/>
        <w:jc w:val="both"/>
        <w:rPr>
          <w:rFonts w:asciiTheme="minorHAnsi" w:hAnsiTheme="minorHAnsi"/>
          <w:b/>
          <w:lang w:val="hr-BA"/>
        </w:rPr>
      </w:pPr>
    </w:p>
    <w:p w:rsidR="007E2F27" w:rsidRPr="003070B6" w:rsidRDefault="007E2F27" w:rsidP="003070B6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t>Poduzetništvo i model biznis plana</w:t>
      </w:r>
    </w:p>
    <w:p w:rsidR="007E2F27" w:rsidRPr="003070B6" w:rsidRDefault="007E2F27" w:rsidP="003070B6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t>Poslovna ideja</w:t>
      </w:r>
    </w:p>
    <w:p w:rsidR="007E2F27" w:rsidRPr="003070B6" w:rsidRDefault="007E2F27" w:rsidP="003070B6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lastRenderedPageBreak/>
        <w:t>Proizvod i analiza tržišta za proizvod</w:t>
      </w:r>
    </w:p>
    <w:p w:rsidR="007E2F27" w:rsidRPr="003070B6" w:rsidRDefault="007E2F27" w:rsidP="003070B6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t>Marketing plan</w:t>
      </w:r>
    </w:p>
    <w:p w:rsidR="007E2F27" w:rsidRPr="003070B6" w:rsidRDefault="007E2F27" w:rsidP="003070B6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t>Operativni plan i plan upravljanja</w:t>
      </w:r>
    </w:p>
    <w:p w:rsidR="0025570A" w:rsidRPr="003070B6" w:rsidRDefault="007E2F27" w:rsidP="003070B6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t>Finansijski plan</w:t>
      </w:r>
    </w:p>
    <w:p w:rsidR="00097484" w:rsidRDefault="00097484" w:rsidP="003070B6">
      <w:pPr>
        <w:jc w:val="both"/>
        <w:rPr>
          <w:b/>
        </w:rPr>
      </w:pPr>
      <w:r w:rsidRPr="00097484">
        <w:rPr>
          <w:b/>
        </w:rPr>
        <w:t>Dodijela grantova</w:t>
      </w:r>
    </w:p>
    <w:p w:rsidR="00CF6DD7" w:rsidRPr="00097484" w:rsidRDefault="0084193C" w:rsidP="003070B6">
      <w:pPr>
        <w:jc w:val="both"/>
        <w:rPr>
          <w:b/>
        </w:rPr>
      </w:pPr>
      <w:r w:rsidRPr="003070B6">
        <w:t>Nakon obuk</w:t>
      </w:r>
      <w:r w:rsidR="00AA43E8">
        <w:t xml:space="preserve">e, posebna stručna komisija </w:t>
      </w:r>
      <w:r w:rsidRPr="003070B6">
        <w:t>će</w:t>
      </w:r>
      <w:r w:rsidR="00AA43E8">
        <w:t>,</w:t>
      </w:r>
      <w:r w:rsidRPr="003070B6">
        <w:t xml:space="preserve"> na osnovu kvalitete </w:t>
      </w:r>
      <w:r w:rsidR="00097484">
        <w:t>ideje i</w:t>
      </w:r>
      <w:r w:rsidR="00CF6DD7" w:rsidRPr="003070B6">
        <w:t xml:space="preserve"> </w:t>
      </w:r>
      <w:r w:rsidRPr="003070B6">
        <w:t>posl</w:t>
      </w:r>
      <w:r w:rsidR="00097484">
        <w:t>ovnog plana</w:t>
      </w:r>
      <w:r w:rsidR="00AA43E8">
        <w:t>,</w:t>
      </w:r>
      <w:r w:rsidR="00097484">
        <w:t xml:space="preserve"> odabrati 4 najbolje biznis ideje</w:t>
      </w:r>
      <w:r w:rsidRPr="003070B6">
        <w:t xml:space="preserve"> koje će finansijski podržati sa grantom u iznosu od po 5.000 KM po </w:t>
      </w:r>
      <w:r w:rsidR="00097484">
        <w:t xml:space="preserve">odabranom </w:t>
      </w:r>
      <w:r w:rsidR="00CF6DD7" w:rsidRPr="003070B6">
        <w:t>biznisu</w:t>
      </w:r>
      <w:r w:rsidRPr="003070B6">
        <w:t xml:space="preserve">. </w:t>
      </w:r>
    </w:p>
    <w:p w:rsidR="00CF6DD7" w:rsidRPr="003070B6" w:rsidRDefault="00CD69A9" w:rsidP="003070B6">
      <w:pPr>
        <w:jc w:val="both"/>
        <w:rPr>
          <w:b/>
        </w:rPr>
      </w:pPr>
      <w:r>
        <w:rPr>
          <w:b/>
        </w:rPr>
        <w:t>Mentorska podrška</w:t>
      </w:r>
    </w:p>
    <w:p w:rsidR="0084193C" w:rsidRPr="003070B6" w:rsidRDefault="0084193C" w:rsidP="003070B6">
      <w:pPr>
        <w:jc w:val="both"/>
      </w:pPr>
      <w:r w:rsidRPr="003070B6">
        <w:t>Pored finansijske podrške</w:t>
      </w:r>
      <w:r w:rsidR="00AA43E8">
        <w:t>,</w:t>
      </w:r>
      <w:r w:rsidRPr="003070B6">
        <w:t xml:space="preserve"> FTZ će u suradnji sa poslovnim sektorom</w:t>
      </w:r>
      <w:r w:rsidR="00AA43E8">
        <w:t>,</w:t>
      </w:r>
      <w:r w:rsidRPr="003070B6">
        <w:t xml:space="preserve"> pružiti mentorsku podršku </w:t>
      </w:r>
      <w:r w:rsidR="004357A4" w:rsidRPr="003070B6">
        <w:t xml:space="preserve">odabranim </w:t>
      </w:r>
      <w:r w:rsidRPr="003070B6">
        <w:t>start-up poduzetnicima</w:t>
      </w:r>
      <w:r w:rsidR="00097484">
        <w:t>,</w:t>
      </w:r>
      <w:r w:rsidRPr="003070B6">
        <w:t xml:space="preserve"> </w:t>
      </w:r>
      <w:r w:rsidR="00AA43E8">
        <w:t>u oblasti</w:t>
      </w:r>
      <w:r w:rsidR="00005AD1">
        <w:t xml:space="preserve"> marketinga, finansija, </w:t>
      </w:r>
      <w:r w:rsidR="00AA43E8">
        <w:t>plasmana proizvoda</w:t>
      </w:r>
      <w:r w:rsidR="00005AD1">
        <w:t xml:space="preserve"> </w:t>
      </w:r>
      <w:r w:rsidR="00AA43E8">
        <w:t>i slično</w:t>
      </w:r>
      <w:r w:rsidR="00097484">
        <w:t>.</w:t>
      </w:r>
      <w:r w:rsidR="00CF6DD7" w:rsidRPr="003070B6">
        <w:t xml:space="preserve"> </w:t>
      </w:r>
    </w:p>
    <w:p w:rsidR="00585A7E" w:rsidRPr="003070B6" w:rsidRDefault="007E2F27" w:rsidP="003070B6">
      <w:pPr>
        <w:pStyle w:val="NoSpacing"/>
        <w:jc w:val="both"/>
        <w:rPr>
          <w:rFonts w:asciiTheme="minorHAnsi" w:hAnsiTheme="minorHAnsi"/>
          <w:b/>
        </w:rPr>
      </w:pPr>
      <w:r w:rsidRPr="003070B6">
        <w:rPr>
          <w:rFonts w:asciiTheme="minorHAnsi" w:hAnsiTheme="minorHAnsi"/>
          <w:b/>
        </w:rPr>
        <w:t xml:space="preserve">Vremenski okvir </w:t>
      </w:r>
    </w:p>
    <w:p w:rsidR="007E2F27" w:rsidRPr="003070B6" w:rsidRDefault="007E2F27" w:rsidP="003070B6">
      <w:pPr>
        <w:pStyle w:val="NoSpacing"/>
        <w:jc w:val="both"/>
        <w:rPr>
          <w:rFonts w:asciiTheme="minorHAnsi" w:hAnsiTheme="minorHAnsi"/>
          <w:b/>
        </w:rPr>
      </w:pPr>
    </w:p>
    <w:p w:rsidR="00CD69A9" w:rsidRPr="00BA5753" w:rsidRDefault="00CD69A9" w:rsidP="00481592">
      <w:pPr>
        <w:pStyle w:val="NoSpacing"/>
        <w:jc w:val="both"/>
      </w:pPr>
      <w:r>
        <w:t xml:space="preserve">Projekat će trajati od decembra </w:t>
      </w:r>
      <w:r w:rsidR="00490C75">
        <w:t>2017.godine do novembra 2018.godine. Edukacije će biti or</w:t>
      </w:r>
      <w:r w:rsidR="00481592">
        <w:t>g</w:t>
      </w:r>
      <w:r w:rsidR="00490C75">
        <w:t>anizovane</w:t>
      </w:r>
      <w:r>
        <w:t xml:space="preserve"> od marta do maja </w:t>
      </w:r>
      <w:r w:rsidR="00490C75">
        <w:t xml:space="preserve">2018.godine. Prijem finaliziranih poslovnih planova </w:t>
      </w:r>
      <w:r w:rsidR="00AA43E8">
        <w:t>će se realizirati u junu 2018.godine</w:t>
      </w:r>
      <w:r w:rsidR="00490C75">
        <w:t xml:space="preserve">. Dodijela sredstava </w:t>
      </w:r>
      <w:r w:rsidR="00AA43E8">
        <w:t xml:space="preserve">za 4 najbolja poslovna plana </w:t>
      </w:r>
      <w:r w:rsidR="00490C75">
        <w:t xml:space="preserve">i potpisivanje ugovora sa </w:t>
      </w:r>
      <w:r w:rsidR="00AA43E8">
        <w:t xml:space="preserve">mladim </w:t>
      </w:r>
      <w:r w:rsidR="00490C75">
        <w:t>poduzetnicima će se realizirati u julu i avgustu</w:t>
      </w:r>
      <w:r w:rsidR="00AA43E8">
        <w:t>. R</w:t>
      </w:r>
      <w:r w:rsidR="00490C75">
        <w:t xml:space="preserve">egistracija i osnivanje podržanih biznisa </w:t>
      </w:r>
      <w:r w:rsidR="00AA43E8">
        <w:t>je planirana da se realizuje</w:t>
      </w:r>
      <w:r w:rsidR="00490C75">
        <w:t xml:space="preserve"> do oktobra</w:t>
      </w:r>
      <w:r w:rsidR="00481592">
        <w:t xml:space="preserve"> 2018.godine.</w:t>
      </w:r>
    </w:p>
    <w:p w:rsidR="0084397F" w:rsidRPr="003070B6" w:rsidRDefault="0084397F" w:rsidP="003070B6">
      <w:pPr>
        <w:pStyle w:val="NoSpacing"/>
        <w:jc w:val="both"/>
        <w:rPr>
          <w:rFonts w:asciiTheme="minorHAnsi" w:hAnsiTheme="minorHAnsi"/>
        </w:rPr>
      </w:pPr>
    </w:p>
    <w:p w:rsidR="007E2F27" w:rsidRPr="003070B6" w:rsidRDefault="00566725" w:rsidP="003070B6">
      <w:pPr>
        <w:jc w:val="both"/>
        <w:rPr>
          <w:b/>
        </w:rPr>
      </w:pPr>
      <w:r w:rsidRPr="003070B6">
        <w:rPr>
          <w:b/>
        </w:rPr>
        <w:t>Svi aplikanti</w:t>
      </w:r>
      <w:r w:rsidR="007E2F27" w:rsidRPr="003070B6">
        <w:rPr>
          <w:b/>
        </w:rPr>
        <w:t xml:space="preserve"> obavezni su da dostave:</w:t>
      </w:r>
    </w:p>
    <w:p w:rsidR="007E2F27" w:rsidRPr="003070B6" w:rsidRDefault="00566725" w:rsidP="003070B6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t>CV ili kratku biografiju</w:t>
      </w:r>
    </w:p>
    <w:p w:rsidR="007E2F27" w:rsidRPr="003070B6" w:rsidRDefault="00566725" w:rsidP="003070B6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t>Motivaciono pismo</w:t>
      </w:r>
      <w:r w:rsidR="003070B6" w:rsidRPr="003070B6">
        <w:rPr>
          <w:rFonts w:asciiTheme="minorHAnsi" w:hAnsiTheme="minorHAnsi"/>
        </w:rPr>
        <w:t xml:space="preserve"> </w:t>
      </w:r>
    </w:p>
    <w:p w:rsidR="00566725" w:rsidRDefault="00566725" w:rsidP="003070B6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</w:rPr>
      </w:pPr>
      <w:r w:rsidRPr="003070B6">
        <w:rPr>
          <w:rFonts w:asciiTheme="minorHAnsi" w:hAnsiTheme="minorHAnsi"/>
        </w:rPr>
        <w:t xml:space="preserve">Kratki opis poslovne ideje </w:t>
      </w:r>
      <w:r w:rsidR="0094407C">
        <w:rPr>
          <w:rFonts w:asciiTheme="minorHAnsi" w:hAnsiTheme="minorHAnsi"/>
        </w:rPr>
        <w:t xml:space="preserve">i </w:t>
      </w:r>
      <w:r w:rsidR="002531C6" w:rsidRPr="003070B6">
        <w:rPr>
          <w:rFonts w:asciiTheme="minorHAnsi" w:hAnsiTheme="minorHAnsi"/>
        </w:rPr>
        <w:t>ciljano tržište</w:t>
      </w:r>
    </w:p>
    <w:p w:rsidR="008213F1" w:rsidRPr="008213F1" w:rsidRDefault="008213F1" w:rsidP="008213F1">
      <w:pPr>
        <w:pStyle w:val="ListParagraph"/>
        <w:numPr>
          <w:ilvl w:val="0"/>
          <w:numId w:val="23"/>
        </w:numPr>
      </w:pPr>
      <w:r w:rsidRPr="008213F1">
        <w:t xml:space="preserve">Prijavni obrazac i dodatne informacije možete naći na našoj web stranci: </w:t>
      </w:r>
      <w:hyperlink r:id="rId8" w:history="1">
        <w:r w:rsidRPr="008213F1">
          <w:rPr>
            <w:rStyle w:val="Hyperlink"/>
            <w:color w:val="auto"/>
          </w:rPr>
          <w:t>www.fondacijatz.org</w:t>
        </w:r>
      </w:hyperlink>
      <w:r w:rsidRPr="008213F1">
        <w:t xml:space="preserve"> </w:t>
      </w:r>
    </w:p>
    <w:p w:rsidR="0094407C" w:rsidRDefault="00481592" w:rsidP="0094407C">
      <w:pPr>
        <w:jc w:val="both"/>
        <w:rPr>
          <w:b/>
        </w:rPr>
      </w:pPr>
      <w:r>
        <w:rPr>
          <w:b/>
        </w:rPr>
        <w:t>Prijave</w:t>
      </w:r>
      <w:r w:rsidR="0084397F" w:rsidRPr="003070B6">
        <w:rPr>
          <w:b/>
        </w:rPr>
        <w:t xml:space="preserve"> i kontakt</w:t>
      </w:r>
    </w:p>
    <w:p w:rsidR="00D25150" w:rsidRDefault="0057754C" w:rsidP="0094407C">
      <w:pPr>
        <w:jc w:val="both"/>
      </w:pPr>
      <w:r>
        <w:t>Prijave</w:t>
      </w:r>
      <w:r w:rsidR="000A707B" w:rsidRPr="00BA5753">
        <w:t xml:space="preserve"> možete dostaviti </w:t>
      </w:r>
      <w:r w:rsidR="00D25150">
        <w:t>od 25.12.201</w:t>
      </w:r>
      <w:r w:rsidR="00005AD1">
        <w:t>7</w:t>
      </w:r>
      <w:r w:rsidR="00D25150">
        <w:t xml:space="preserve">.godine do 02.02.2018.godine </w:t>
      </w:r>
      <w:r w:rsidR="000A707B" w:rsidRPr="00BA5753">
        <w:t xml:space="preserve">putem email-a na adresu </w:t>
      </w:r>
      <w:hyperlink r:id="rId9" w:history="1">
        <w:r w:rsidR="008E57CD" w:rsidRPr="00837DF4">
          <w:rPr>
            <w:rStyle w:val="Hyperlink"/>
          </w:rPr>
          <w:t>fondtz@fondacijatz.org</w:t>
        </w:r>
      </w:hyperlink>
      <w:r w:rsidR="00BD27CA">
        <w:t xml:space="preserve">, </w:t>
      </w:r>
      <w:r w:rsidR="000A707B" w:rsidRPr="00BA5753">
        <w:t>poslati poštom ili donijeti lično na adresu: Fondacija tuzlanske zajedn</w:t>
      </w:r>
      <w:r w:rsidR="00D25150">
        <w:t>ice, Pozorišna 13, 75000 Tuzla.</w:t>
      </w:r>
    </w:p>
    <w:p w:rsidR="000A707B" w:rsidRPr="0094407C" w:rsidRDefault="00481592" w:rsidP="0094407C">
      <w:pPr>
        <w:jc w:val="both"/>
        <w:rPr>
          <w:b/>
        </w:rPr>
      </w:pPr>
      <w:r>
        <w:t>Prva informativna radion</w:t>
      </w:r>
      <w:r w:rsidR="00D25150">
        <w:t xml:space="preserve">ica biti će održana </w:t>
      </w:r>
      <w:r w:rsidR="00EE7014">
        <w:t xml:space="preserve">u utorak </w:t>
      </w:r>
      <w:r w:rsidR="00D25150">
        <w:t>23.01.2018.godine</w:t>
      </w:r>
      <w:r>
        <w:t xml:space="preserve"> u MIOC Centru (Zgrada Jupiter, iznad Unicredit banke) 2.sprat u 11.00 sati. </w:t>
      </w:r>
      <w:r w:rsidR="00BC66B7">
        <w:rPr>
          <w:lang w:val="hr-BA"/>
        </w:rPr>
        <w:t>Nepravovremene i nepotpune prijave</w:t>
      </w:r>
      <w:r w:rsidR="000A707B" w:rsidRPr="00BA5753">
        <w:rPr>
          <w:lang w:val="hr-BA"/>
        </w:rPr>
        <w:t xml:space="preserve"> neće biti u</w:t>
      </w:r>
      <w:r w:rsidR="005D20E4">
        <w:rPr>
          <w:lang w:val="hr-BA"/>
        </w:rPr>
        <w:t xml:space="preserve">zete u razmatranje. Svi aplikanti će najkasnije </w:t>
      </w:r>
      <w:r w:rsidR="00F82CF9">
        <w:rPr>
          <w:lang w:val="hr-BA"/>
        </w:rPr>
        <w:t xml:space="preserve">do </w:t>
      </w:r>
      <w:r>
        <w:rPr>
          <w:lang w:val="hr-BA"/>
        </w:rPr>
        <w:t>16</w:t>
      </w:r>
      <w:r w:rsidR="005D20E4">
        <w:rPr>
          <w:lang w:val="hr-BA"/>
        </w:rPr>
        <w:t>.0</w:t>
      </w:r>
      <w:r w:rsidR="001F0F42">
        <w:rPr>
          <w:lang w:val="hr-BA"/>
        </w:rPr>
        <w:t>2.2018</w:t>
      </w:r>
      <w:r w:rsidR="000A707B" w:rsidRPr="00BA5753">
        <w:rPr>
          <w:lang w:val="hr-BA"/>
        </w:rPr>
        <w:t>. biti obav</w:t>
      </w:r>
      <w:r w:rsidR="005D20E4">
        <w:rPr>
          <w:lang w:val="hr-BA"/>
        </w:rPr>
        <w:t>ješteni o ishodu procesa selekcije</w:t>
      </w:r>
      <w:r w:rsidR="000A707B" w:rsidRPr="00BA5753">
        <w:rPr>
          <w:lang w:val="hr-BA"/>
        </w:rPr>
        <w:t xml:space="preserve"> </w:t>
      </w:r>
      <w:r w:rsidR="005D20E4">
        <w:rPr>
          <w:lang w:val="hr-BA"/>
        </w:rPr>
        <w:t>učesnika projekta</w:t>
      </w:r>
      <w:r w:rsidR="000A707B" w:rsidRPr="00BA5753">
        <w:rPr>
          <w:lang w:val="hr-BA"/>
        </w:rPr>
        <w:t>.</w:t>
      </w:r>
    </w:p>
    <w:p w:rsidR="000A707B" w:rsidRPr="00BA5753" w:rsidRDefault="000A707B" w:rsidP="000A707B">
      <w:pPr>
        <w:pStyle w:val="NoSpacing"/>
        <w:jc w:val="both"/>
        <w:rPr>
          <w:lang w:val="hr-BA"/>
        </w:rPr>
      </w:pPr>
      <w:r w:rsidRPr="00BA5753">
        <w:rPr>
          <w:lang w:val="hr-BA"/>
        </w:rPr>
        <w:t xml:space="preserve">Za sva dodatna pitanja možete se javiti koordinatoru projekta </w:t>
      </w:r>
      <w:r w:rsidR="00EE7014">
        <w:rPr>
          <w:lang w:val="hr-BA"/>
        </w:rPr>
        <w:t xml:space="preserve">mr.sc. </w:t>
      </w:r>
      <w:r w:rsidRPr="00BA5753">
        <w:rPr>
          <w:lang w:val="hr-BA"/>
        </w:rPr>
        <w:t xml:space="preserve">Tariku Barakoviću </w:t>
      </w:r>
      <w:r w:rsidR="00EE7014">
        <w:rPr>
          <w:lang w:val="hr-BA"/>
        </w:rPr>
        <w:t xml:space="preserve">dipl.oec </w:t>
      </w:r>
      <w:r w:rsidRPr="00BA5753">
        <w:rPr>
          <w:lang w:val="hr-BA"/>
        </w:rPr>
        <w:t>na e</w:t>
      </w:r>
      <w:r w:rsidR="00A57C6B">
        <w:rPr>
          <w:lang w:val="hr-BA"/>
        </w:rPr>
        <w:t>-</w:t>
      </w:r>
      <w:r w:rsidRPr="00BA5753">
        <w:rPr>
          <w:lang w:val="hr-BA"/>
        </w:rPr>
        <w:t xml:space="preserve">mail </w:t>
      </w:r>
      <w:hyperlink r:id="rId10" w:history="1">
        <w:r w:rsidRPr="00BA5753">
          <w:rPr>
            <w:rStyle w:val="Hyperlink"/>
            <w:u w:val="none"/>
            <w:lang w:val="hr-BA"/>
          </w:rPr>
          <w:t>tarik@fondacijatz.org</w:t>
        </w:r>
      </w:hyperlink>
      <w:r w:rsidRPr="00BA5753">
        <w:rPr>
          <w:lang w:val="hr-BA"/>
        </w:rPr>
        <w:t xml:space="preserve"> ili na telefon: + 387 35 362 830.</w:t>
      </w:r>
      <w:bookmarkStart w:id="0" w:name="_GoBack"/>
      <w:bookmarkEnd w:id="0"/>
    </w:p>
    <w:p w:rsidR="00585A7E" w:rsidRDefault="00585A7E" w:rsidP="00585A7E">
      <w:pPr>
        <w:pStyle w:val="NoSpacing"/>
        <w:jc w:val="both"/>
        <w:rPr>
          <w:lang w:val="hr-BA"/>
        </w:rPr>
      </w:pPr>
    </w:p>
    <w:p w:rsidR="00585A7E" w:rsidRPr="00443046" w:rsidRDefault="00585A7E" w:rsidP="00585A7E">
      <w:pPr>
        <w:shd w:val="clear" w:color="auto" w:fill="FFFFFF"/>
        <w:spacing w:after="0" w:line="240" w:lineRule="auto"/>
        <w:jc w:val="center"/>
      </w:pPr>
    </w:p>
    <w:p w:rsidR="00496178" w:rsidRPr="00443046" w:rsidRDefault="00496178" w:rsidP="00585A7E">
      <w:pPr>
        <w:spacing w:line="240" w:lineRule="auto"/>
      </w:pPr>
    </w:p>
    <w:sectPr w:rsidR="00496178" w:rsidRPr="00443046" w:rsidSect="00B11BB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384" w:right="1440" w:bottom="1440" w:left="1440" w:header="737" w:footer="6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89" w:rsidRDefault="00155989" w:rsidP="00C752B2">
      <w:pPr>
        <w:spacing w:after="0" w:line="240" w:lineRule="auto"/>
      </w:pPr>
      <w:r>
        <w:separator/>
      </w:r>
    </w:p>
  </w:endnote>
  <w:endnote w:type="continuationSeparator" w:id="0">
    <w:p w:rsidR="00155989" w:rsidRDefault="00155989" w:rsidP="00C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B2" w:rsidRPr="00B23335" w:rsidRDefault="00B23335" w:rsidP="00B23335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-260350</wp:posOffset>
          </wp:positionV>
          <wp:extent cx="6573520" cy="239395"/>
          <wp:effectExtent l="0" t="0" r="0" b="8255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ka-tra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20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8B" w:rsidRDefault="00B8428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-145415</wp:posOffset>
          </wp:positionV>
          <wp:extent cx="6590030" cy="601980"/>
          <wp:effectExtent l="0" t="0" r="1270" b="762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foot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89" w:rsidRDefault="00155989" w:rsidP="00C752B2">
      <w:pPr>
        <w:spacing w:after="0" w:line="240" w:lineRule="auto"/>
      </w:pPr>
      <w:r>
        <w:separator/>
      </w:r>
    </w:p>
  </w:footnote>
  <w:footnote w:type="continuationSeparator" w:id="0">
    <w:p w:rsidR="00155989" w:rsidRDefault="00155989" w:rsidP="00C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B2" w:rsidRDefault="00B54342">
    <w:pPr>
      <w:pStyle w:val="Header"/>
    </w:pPr>
    <w:sdt>
      <w:sdtPr>
        <w:id w:val="-1000338567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4" o:spid="_x0000_s4097" style="position:absolute;margin-left:127.2pt;margin-top:0;width:57.3pt;height:25.95pt;z-index:25166950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CkdwIAAO8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HRgwKR3AgAA7wQAAA4AAAAA&#10;AAAAAAAAAAAALgIAAGRycy9lMm9Eb2MueG1sUEsBAi0AFAAGAAgAAAAhAHGmhoPcAAAABAEAAA8A&#10;AAAAAAAAAAAAAAAA0QQAAGRycy9kb3ducmV2LnhtbFBLBQYAAAAABAAEAPMAAADaBQAAAAA=&#10;" o:allowincell="f" stroked="f">
              <v:textbox style="mso-next-textbox:#Rectangle 4">
                <w:txbxContent>
                  <w:p w:rsidR="00AD0260" w:rsidRDefault="00B5434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AD0260">
                      <w:instrText xml:space="preserve"> PAGE   \* MERGEFORMAT </w:instrText>
                    </w:r>
                    <w:r>
                      <w:fldChar w:fldCharType="separate"/>
                    </w:r>
                    <w:r w:rsidR="0086568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B23335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-369570</wp:posOffset>
          </wp:positionV>
          <wp:extent cx="844550" cy="873125"/>
          <wp:effectExtent l="0" t="0" r="0" b="3175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-dr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B2" w:rsidRDefault="00B8428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-227330</wp:posOffset>
          </wp:positionV>
          <wp:extent cx="6639560" cy="878840"/>
          <wp:effectExtent l="0" t="0" r="889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head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60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63F6083"/>
    <w:multiLevelType w:val="hybridMultilevel"/>
    <w:tmpl w:val="327E95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EF6"/>
    <w:multiLevelType w:val="hybridMultilevel"/>
    <w:tmpl w:val="E64A521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847386"/>
    <w:multiLevelType w:val="hybridMultilevel"/>
    <w:tmpl w:val="6B261F5C"/>
    <w:lvl w:ilvl="0" w:tplc="8E4C97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14346"/>
    <w:multiLevelType w:val="hybridMultilevel"/>
    <w:tmpl w:val="3AD68EA6"/>
    <w:lvl w:ilvl="0" w:tplc="C45CA5C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861A2"/>
    <w:multiLevelType w:val="hybridMultilevel"/>
    <w:tmpl w:val="943AE580"/>
    <w:lvl w:ilvl="0" w:tplc="6A8CF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D20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012B4E"/>
    <w:multiLevelType w:val="hybridMultilevel"/>
    <w:tmpl w:val="0D04A18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04DC7"/>
    <w:multiLevelType w:val="hybridMultilevel"/>
    <w:tmpl w:val="26563A76"/>
    <w:lvl w:ilvl="0" w:tplc="6DA256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647F5"/>
    <w:multiLevelType w:val="hybridMultilevel"/>
    <w:tmpl w:val="011E2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AE718F"/>
    <w:multiLevelType w:val="hybridMultilevel"/>
    <w:tmpl w:val="921811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27549"/>
    <w:multiLevelType w:val="multilevel"/>
    <w:tmpl w:val="7044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4630E1"/>
    <w:multiLevelType w:val="multilevel"/>
    <w:tmpl w:val="AC5E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B1375D"/>
    <w:multiLevelType w:val="hybridMultilevel"/>
    <w:tmpl w:val="6B7ABB0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0938FE"/>
    <w:multiLevelType w:val="hybridMultilevel"/>
    <w:tmpl w:val="3D44DA8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2B4E20"/>
    <w:multiLevelType w:val="hybridMultilevel"/>
    <w:tmpl w:val="27D8F32E"/>
    <w:lvl w:ilvl="0" w:tplc="E6804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F09"/>
    <w:multiLevelType w:val="hybridMultilevel"/>
    <w:tmpl w:val="A3D6F8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C1672"/>
    <w:multiLevelType w:val="hybridMultilevel"/>
    <w:tmpl w:val="8536F39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F34C1C"/>
    <w:multiLevelType w:val="hybridMultilevel"/>
    <w:tmpl w:val="41D27CD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FF07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241B10"/>
    <w:multiLevelType w:val="hybridMultilevel"/>
    <w:tmpl w:val="B1D00FE6"/>
    <w:lvl w:ilvl="0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827008B"/>
    <w:multiLevelType w:val="hybridMultilevel"/>
    <w:tmpl w:val="FA063CF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C781A"/>
    <w:multiLevelType w:val="hybridMultilevel"/>
    <w:tmpl w:val="0608A972"/>
    <w:lvl w:ilvl="0" w:tplc="34C26D3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365F56"/>
    <w:multiLevelType w:val="hybridMultilevel"/>
    <w:tmpl w:val="C0425130"/>
    <w:lvl w:ilvl="0" w:tplc="C6728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73C48"/>
    <w:multiLevelType w:val="multilevel"/>
    <w:tmpl w:val="A8A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E74C85"/>
    <w:multiLevelType w:val="hybridMultilevel"/>
    <w:tmpl w:val="327E95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7"/>
  </w:num>
  <w:num w:numId="5">
    <w:abstractNumId w:val="20"/>
  </w:num>
  <w:num w:numId="6">
    <w:abstractNumId w:val="10"/>
  </w:num>
  <w:num w:numId="7">
    <w:abstractNumId w:val="13"/>
  </w:num>
  <w:num w:numId="8">
    <w:abstractNumId w:val="12"/>
  </w:num>
  <w:num w:numId="9">
    <w:abstractNumId w:val="9"/>
  </w:num>
  <w:num w:numId="10">
    <w:abstractNumId w:val="26"/>
  </w:num>
  <w:num w:numId="11">
    <w:abstractNumId w:val="25"/>
  </w:num>
  <w:num w:numId="12">
    <w:abstractNumId w:val="24"/>
  </w:num>
  <w:num w:numId="13">
    <w:abstractNumId w:val="16"/>
  </w:num>
  <w:num w:numId="14">
    <w:abstractNumId w:val="0"/>
  </w:num>
  <w:num w:numId="15">
    <w:abstractNumId w:val="1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6"/>
  </w:num>
  <w:num w:numId="21">
    <w:abstractNumId w:val="5"/>
  </w:num>
  <w:num w:numId="22">
    <w:abstractNumId w:val="11"/>
  </w:num>
  <w:num w:numId="23">
    <w:abstractNumId w:val="17"/>
  </w:num>
  <w:num w:numId="24">
    <w:abstractNumId w:val="3"/>
  </w:num>
  <w:num w:numId="25">
    <w:abstractNumId w:val="22"/>
  </w:num>
  <w:num w:numId="26">
    <w:abstractNumId w:val="2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B59BC"/>
    <w:rsid w:val="00000402"/>
    <w:rsid w:val="00005AD1"/>
    <w:rsid w:val="00010947"/>
    <w:rsid w:val="000842BD"/>
    <w:rsid w:val="00097484"/>
    <w:rsid w:val="000A707B"/>
    <w:rsid w:val="000B2290"/>
    <w:rsid w:val="000B38B7"/>
    <w:rsid w:val="000D18A4"/>
    <w:rsid w:val="00101D53"/>
    <w:rsid w:val="001405E1"/>
    <w:rsid w:val="00154E1B"/>
    <w:rsid w:val="00155989"/>
    <w:rsid w:val="001616D8"/>
    <w:rsid w:val="00166D2D"/>
    <w:rsid w:val="001830CF"/>
    <w:rsid w:val="001B59BC"/>
    <w:rsid w:val="001E00A7"/>
    <w:rsid w:val="001F0F42"/>
    <w:rsid w:val="00220CC2"/>
    <w:rsid w:val="002531C6"/>
    <w:rsid w:val="0025570A"/>
    <w:rsid w:val="002624AD"/>
    <w:rsid w:val="002C17AE"/>
    <w:rsid w:val="002F1C06"/>
    <w:rsid w:val="003011A2"/>
    <w:rsid w:val="00301977"/>
    <w:rsid w:val="003070B6"/>
    <w:rsid w:val="003445DA"/>
    <w:rsid w:val="00384178"/>
    <w:rsid w:val="00390908"/>
    <w:rsid w:val="00394137"/>
    <w:rsid w:val="003968D1"/>
    <w:rsid w:val="003B138F"/>
    <w:rsid w:val="003C15DB"/>
    <w:rsid w:val="003D7958"/>
    <w:rsid w:val="00426615"/>
    <w:rsid w:val="004357A4"/>
    <w:rsid w:val="00443046"/>
    <w:rsid w:val="00446922"/>
    <w:rsid w:val="00481592"/>
    <w:rsid w:val="0048339B"/>
    <w:rsid w:val="00490C75"/>
    <w:rsid w:val="00496178"/>
    <w:rsid w:val="004C680B"/>
    <w:rsid w:val="004D50C5"/>
    <w:rsid w:val="0050118B"/>
    <w:rsid w:val="005160A2"/>
    <w:rsid w:val="005172A5"/>
    <w:rsid w:val="00533798"/>
    <w:rsid w:val="00552608"/>
    <w:rsid w:val="00556A8A"/>
    <w:rsid w:val="00566725"/>
    <w:rsid w:val="0057754C"/>
    <w:rsid w:val="00585A7E"/>
    <w:rsid w:val="00591073"/>
    <w:rsid w:val="005C7473"/>
    <w:rsid w:val="005D20E4"/>
    <w:rsid w:val="005E79E4"/>
    <w:rsid w:val="00617509"/>
    <w:rsid w:val="006240DF"/>
    <w:rsid w:val="00654EE6"/>
    <w:rsid w:val="00671906"/>
    <w:rsid w:val="00687BB3"/>
    <w:rsid w:val="00693BC7"/>
    <w:rsid w:val="006B2AFB"/>
    <w:rsid w:val="006F1152"/>
    <w:rsid w:val="006F432E"/>
    <w:rsid w:val="00723E55"/>
    <w:rsid w:val="007310A6"/>
    <w:rsid w:val="00733A3E"/>
    <w:rsid w:val="007463E2"/>
    <w:rsid w:val="00763101"/>
    <w:rsid w:val="00763D80"/>
    <w:rsid w:val="007935CC"/>
    <w:rsid w:val="0079472F"/>
    <w:rsid w:val="007A23DB"/>
    <w:rsid w:val="007A3C90"/>
    <w:rsid w:val="007C5B39"/>
    <w:rsid w:val="007D004C"/>
    <w:rsid w:val="007E1AE6"/>
    <w:rsid w:val="007E2F27"/>
    <w:rsid w:val="007F3283"/>
    <w:rsid w:val="007F7D43"/>
    <w:rsid w:val="00805F7A"/>
    <w:rsid w:val="00820129"/>
    <w:rsid w:val="008213F1"/>
    <w:rsid w:val="0084193C"/>
    <w:rsid w:val="0084397F"/>
    <w:rsid w:val="00865680"/>
    <w:rsid w:val="008731D5"/>
    <w:rsid w:val="0087737D"/>
    <w:rsid w:val="008C2275"/>
    <w:rsid w:val="008C7DB6"/>
    <w:rsid w:val="008E57CD"/>
    <w:rsid w:val="0091661A"/>
    <w:rsid w:val="00922CE9"/>
    <w:rsid w:val="009257EB"/>
    <w:rsid w:val="0094407C"/>
    <w:rsid w:val="00955D22"/>
    <w:rsid w:val="009F2BFD"/>
    <w:rsid w:val="00A2273C"/>
    <w:rsid w:val="00A57C6B"/>
    <w:rsid w:val="00A76FFE"/>
    <w:rsid w:val="00AA2CAC"/>
    <w:rsid w:val="00AA43E8"/>
    <w:rsid w:val="00AC1212"/>
    <w:rsid w:val="00AD0260"/>
    <w:rsid w:val="00B11BBF"/>
    <w:rsid w:val="00B15B9C"/>
    <w:rsid w:val="00B23335"/>
    <w:rsid w:val="00B54342"/>
    <w:rsid w:val="00B8226C"/>
    <w:rsid w:val="00B8428B"/>
    <w:rsid w:val="00BC66B7"/>
    <w:rsid w:val="00BD27CA"/>
    <w:rsid w:val="00BD4129"/>
    <w:rsid w:val="00BF50D8"/>
    <w:rsid w:val="00C01CE5"/>
    <w:rsid w:val="00C22B2A"/>
    <w:rsid w:val="00C41B41"/>
    <w:rsid w:val="00C73412"/>
    <w:rsid w:val="00C752B2"/>
    <w:rsid w:val="00C776F2"/>
    <w:rsid w:val="00CB4024"/>
    <w:rsid w:val="00CB4241"/>
    <w:rsid w:val="00CD69A9"/>
    <w:rsid w:val="00CF6DD7"/>
    <w:rsid w:val="00D075CC"/>
    <w:rsid w:val="00D25150"/>
    <w:rsid w:val="00D55091"/>
    <w:rsid w:val="00D552C0"/>
    <w:rsid w:val="00D64AEF"/>
    <w:rsid w:val="00DB23B4"/>
    <w:rsid w:val="00DC5E1E"/>
    <w:rsid w:val="00DE140A"/>
    <w:rsid w:val="00DF236D"/>
    <w:rsid w:val="00E24798"/>
    <w:rsid w:val="00E82E81"/>
    <w:rsid w:val="00E847A7"/>
    <w:rsid w:val="00EE7014"/>
    <w:rsid w:val="00EF3661"/>
    <w:rsid w:val="00EF5661"/>
    <w:rsid w:val="00EF75F0"/>
    <w:rsid w:val="00F00DA3"/>
    <w:rsid w:val="00F34771"/>
    <w:rsid w:val="00F534FB"/>
    <w:rsid w:val="00F6315F"/>
    <w:rsid w:val="00F82CF9"/>
    <w:rsid w:val="00FB1F78"/>
    <w:rsid w:val="00FD2F39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08"/>
  </w:style>
  <w:style w:type="paragraph" w:styleId="Heading2">
    <w:name w:val="heading 2"/>
    <w:basedOn w:val="Normal"/>
    <w:link w:val="Heading2Char"/>
    <w:uiPriority w:val="9"/>
    <w:qFormat/>
    <w:rsid w:val="00FB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961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61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4961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B23B4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23B4"/>
    <w:rPr>
      <w:rFonts w:ascii="Calibri" w:eastAsiaTheme="minorHAnsi" w:hAnsi="Calibri" w:cs="Consolas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B1F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C7473"/>
    <w:rPr>
      <w:b/>
      <w:bCs/>
    </w:rPr>
  </w:style>
  <w:style w:type="character" w:customStyle="1" w:styleId="apple-converted-space">
    <w:name w:val="apple-converted-space"/>
    <w:basedOn w:val="DefaultParagraphFont"/>
    <w:rsid w:val="005C7473"/>
  </w:style>
  <w:style w:type="paragraph" w:styleId="NoSpacing">
    <w:name w:val="No Spacing"/>
    <w:qFormat/>
    <w:rsid w:val="00585A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961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61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4961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B23B4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23B4"/>
    <w:rPr>
      <w:rFonts w:ascii="Calibri" w:eastAsiaTheme="minorHAnsi" w:hAnsi="Calibri" w:cs="Consolas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B1F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C7473"/>
    <w:rPr>
      <w:b/>
      <w:bCs/>
    </w:rPr>
  </w:style>
  <w:style w:type="character" w:customStyle="1" w:styleId="apple-converted-space">
    <w:name w:val="apple-converted-space"/>
    <w:basedOn w:val="DefaultParagraphFont"/>
    <w:rsid w:val="005C7473"/>
  </w:style>
  <w:style w:type="paragraph" w:styleId="NoSpacing">
    <w:name w:val="No Spacing"/>
    <w:qFormat/>
    <w:rsid w:val="00585A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389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25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13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94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cijatz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rik@fondacijat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tz@fondacijatz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VIZUELNI%20IDENTITET%20FTZ%202014\FINALNI%20ELEMENTI%20VIZUALA\MEMORANDUM\Ispravka%20memoranduma\Novi%20-%2002.02.2015\FTZ%20Memorandum,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5E9E-5EDD-45A2-9637-94009248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FTZ Memorandum, 2015</Template>
  <TotalTime>479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AMRA</cp:lastModifiedBy>
  <cp:revision>15</cp:revision>
  <cp:lastPrinted>2015-02-02T14:12:00Z</cp:lastPrinted>
  <dcterms:created xsi:type="dcterms:W3CDTF">2017-12-15T14:25:00Z</dcterms:created>
  <dcterms:modified xsi:type="dcterms:W3CDTF">2017-12-25T09:39:00Z</dcterms:modified>
</cp:coreProperties>
</file>