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548DE" w14:textId="295840F6" w:rsidR="00BF557E" w:rsidRPr="00456E61" w:rsidRDefault="000B34F3">
      <w:pPr>
        <w:pStyle w:val="LO-normal"/>
        <w:rPr>
          <w:b/>
          <w:sz w:val="36"/>
          <w:szCs w:val="36"/>
          <w:highlight w:val="yellow"/>
        </w:rPr>
      </w:pPr>
      <w:r>
        <w:rPr>
          <w:b/>
          <w:noProof/>
          <w:sz w:val="36"/>
          <w:szCs w:val="36"/>
          <w:highlight w:val="yellow"/>
          <w:lang w:val="hr-HR" w:eastAsia="hr-HR" w:bidi="ar-SA"/>
        </w:rPr>
        <mc:AlternateContent>
          <mc:Choice Requires="wps">
            <w:drawing>
              <wp:anchor distT="0" distB="0" distL="0" distR="0" simplePos="0" relativeHeight="8" behindDoc="0" locked="0" layoutInCell="0" allowOverlap="1" wp14:anchorId="67BDFFFA" wp14:editId="7F11FE85">
                <wp:simplePos x="0" y="0"/>
                <wp:positionH relativeFrom="column">
                  <wp:posOffset>5200649</wp:posOffset>
                </wp:positionH>
                <wp:positionV relativeFrom="paragraph">
                  <wp:posOffset>-9525</wp:posOffset>
                </wp:positionV>
                <wp:extent cx="1362075" cy="733425"/>
                <wp:effectExtent l="0" t="0" r="9525" b="9525"/>
                <wp:wrapNone/>
                <wp:docPr id="2" name="Imag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334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2F2F2"/>
                            </a:gs>
                            <a:gs pos="100000">
                              <a:srgbClr val="D6DCE5"/>
                            </a:gs>
                          </a:gsLst>
                          <a:lin ang="3000000"/>
                        </a:gra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176511A" w14:textId="77777777" w:rsidR="000B34F3" w:rsidRPr="000B34F3" w:rsidRDefault="000B34F3" w:rsidP="000B34F3">
                            <w:pPr>
                              <w:pStyle w:val="LO-normal"/>
                              <w:rPr>
                                <w:rStyle w:val="Bullets"/>
                              </w:rPr>
                            </w:pPr>
                            <w:r>
                              <w:rPr>
                                <w:rFonts w:ascii="OpenSymbol" w:eastAsia="OpenSymbol" w:hAnsi="OpenSymbol" w:cs="OpenSymbol"/>
                                <w:noProof/>
                                <w:lang w:val="hr-HR" w:eastAsia="hr-HR" w:bidi="ar-SA"/>
                              </w:rPr>
                              <w:drawing>
                                <wp:inline distT="0" distB="0" distL="0" distR="0" wp14:anchorId="1AE3C8B2" wp14:editId="2F970837">
                                  <wp:extent cx="1152298" cy="892175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(1)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100" cy="927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tIns="91440" bIns="9144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E66DD" id="Image1" o:spid="_x0000_s1026" style="position:absolute;margin-left:409.5pt;margin-top:-.75pt;width:107.25pt;height:57.75pt;z-index: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" o:allowincell="f" fillcolor="#f2f2f2" stroked="f" strokeweight="0">
                <v:fill color2="#d6dce5" angle="40" focus="100%" type="gradient">
                  <o:fill v:ext="view" type="gradientUnscaled"/>
                </v:fill>
                <v:textbox inset=",7.2pt,,7.2pt">
                  <w:txbxContent>
                    <w:p w:rsidR="000B34F3" w:rsidRPr="000B34F3" w:rsidRDefault="000B34F3" w:rsidP="000B34F3">
                      <w:pPr>
                        <w:pStyle w:val="LO-normal"/>
                        <w:rPr>
                          <w:rStyle w:val="Bullets"/>
                        </w:rPr>
                      </w:pPr>
                      <w:r>
                        <w:rPr>
                          <w:rFonts w:ascii="OpenSymbol" w:eastAsia="OpenSymbol" w:hAnsi="OpenSymbol" w:cs="OpenSymbol"/>
                          <w:noProof/>
                          <w:lang w:val="hr-HR" w:eastAsia="hr-HR" w:bidi="ar-SA"/>
                        </w:rPr>
                        <w:drawing>
                          <wp:inline distT="0" distB="0" distL="0" distR="0" wp14:anchorId="428D9230" wp14:editId="4C2E034B">
                            <wp:extent cx="1152298" cy="892175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(1)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100" cy="927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82D87">
        <w:rPr>
          <w:b/>
          <w:noProof/>
          <w:sz w:val="36"/>
          <w:szCs w:val="36"/>
          <w:highlight w:val="yellow"/>
          <w:lang w:val="hr-HR" w:eastAsia="hr-HR" w:bidi="ar-SA"/>
        </w:rPr>
        <w:drawing>
          <wp:anchor distT="0" distB="0" distL="114300" distR="114300" simplePos="0" relativeHeight="3" behindDoc="0" locked="0" layoutInCell="0" allowOverlap="1" wp14:anchorId="705E3950" wp14:editId="69C99BC9">
            <wp:simplePos x="0" y="0"/>
            <wp:positionH relativeFrom="column">
              <wp:posOffset>-161925</wp:posOffset>
            </wp:positionH>
            <wp:positionV relativeFrom="paragraph">
              <wp:posOffset>635</wp:posOffset>
            </wp:positionV>
            <wp:extent cx="2663190" cy="896620"/>
            <wp:effectExtent l="0" t="0" r="0" b="0"/>
            <wp:wrapSquare wrapText="bothSides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6" t="7023" r="53031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2D87">
        <w:rPr>
          <w:b/>
          <w:noProof/>
          <w:sz w:val="36"/>
          <w:szCs w:val="36"/>
          <w:highlight w:val="yellow"/>
          <w:lang w:val="hr-HR" w:eastAsia="hr-HR" w:bidi="ar-SA"/>
        </w:rPr>
        <w:drawing>
          <wp:anchor distT="0" distB="0" distL="0" distR="0" simplePos="0" relativeHeight="10" behindDoc="0" locked="0" layoutInCell="0" allowOverlap="1" wp14:anchorId="766A533F" wp14:editId="680880EF">
            <wp:simplePos x="0" y="0"/>
            <wp:positionH relativeFrom="column">
              <wp:posOffset>2799080</wp:posOffset>
            </wp:positionH>
            <wp:positionV relativeFrom="paragraph">
              <wp:posOffset>635</wp:posOffset>
            </wp:positionV>
            <wp:extent cx="1656715" cy="977900"/>
            <wp:effectExtent l="0" t="0" r="0" b="0"/>
            <wp:wrapSquare wrapText="largest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93C39" w14:textId="77777777" w:rsidR="00BF557E" w:rsidRDefault="00BF557E">
      <w:pPr>
        <w:pStyle w:val="LO-normal"/>
        <w:rPr>
          <w:rFonts w:ascii="Century Gothic" w:eastAsia="Century Gothic" w:hAnsi="Century Gothic" w:cs="Century Gothic"/>
          <w:b/>
          <w:color w:val="8496B0"/>
          <w:sz w:val="21"/>
          <w:szCs w:val="21"/>
        </w:rPr>
      </w:pPr>
    </w:p>
    <w:p w14:paraId="67B82CCC" w14:textId="77777777" w:rsidR="00BF557E" w:rsidRDefault="00BF557E">
      <w:pPr>
        <w:pStyle w:val="LO-normal"/>
        <w:rPr>
          <w:rFonts w:ascii="Century Gothic" w:eastAsia="Century Gothic" w:hAnsi="Century Gothic" w:cs="Century Gothic"/>
          <w:b/>
          <w:color w:val="8496B0"/>
          <w:sz w:val="21"/>
          <w:szCs w:val="21"/>
        </w:rPr>
      </w:pPr>
    </w:p>
    <w:p w14:paraId="1F9B8300" w14:textId="77777777" w:rsidR="00BF557E" w:rsidRDefault="00882D87">
      <w:pPr>
        <w:pStyle w:val="LO-normal"/>
        <w:rPr>
          <w:rFonts w:ascii="Century Gothic" w:eastAsia="Century Gothic" w:hAnsi="Century Gothic" w:cs="Century Gothic"/>
          <w:b/>
          <w:color w:val="8496B0"/>
          <w:sz w:val="21"/>
          <w:szCs w:val="21"/>
        </w:rPr>
      </w:pPr>
      <w:r>
        <w:rPr>
          <w:rFonts w:ascii="Century Gothic" w:eastAsia="Century Gothic" w:hAnsi="Century Gothic" w:cs="Century Gothic"/>
          <w:b/>
          <w:color w:val="8496B0"/>
          <w:sz w:val="21"/>
          <w:szCs w:val="21"/>
        </w:rPr>
        <w:t>CONTACT INFORMATION:</w:t>
      </w:r>
    </w:p>
    <w:p w14:paraId="2BFD5844" w14:textId="77777777" w:rsidR="0094548B" w:rsidRDefault="0094548B">
      <w:pPr>
        <w:pStyle w:val="LO-normal"/>
      </w:pPr>
    </w:p>
    <w:p w14:paraId="320976E7" w14:textId="2C0FC898" w:rsidR="00750D49" w:rsidRDefault="0094548B" w:rsidP="0094548B">
      <w:pPr>
        <w:pStyle w:val="LO-normal"/>
        <w:spacing w:line="36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Centar za mir, nenasilje i ljudska prava </w:t>
      </w:r>
      <w:r w:rsidR="00750D49">
        <w:rPr>
          <w:rFonts w:ascii="Century Gothic" w:eastAsia="Century Gothic" w:hAnsi="Century Gothic" w:cs="Century Gothic"/>
          <w:b/>
        </w:rPr>
        <w:t>–</w:t>
      </w:r>
      <w:r>
        <w:rPr>
          <w:rFonts w:ascii="Century Gothic" w:eastAsia="Century Gothic" w:hAnsi="Century Gothic" w:cs="Century Gothic"/>
          <w:b/>
        </w:rPr>
        <w:t xml:space="preserve"> Osijek</w:t>
      </w:r>
    </w:p>
    <w:p w14:paraId="748F3786" w14:textId="3D468C8A" w:rsidR="00750D49" w:rsidRPr="00750D49" w:rsidRDefault="00750D49" w:rsidP="0094548B">
      <w:pPr>
        <w:pStyle w:val="LO-normal"/>
        <w:spacing w:line="36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Izvršna direktorica: Natalija Havelka</w:t>
      </w:r>
    </w:p>
    <w:p w14:paraId="1552348C" w14:textId="272147AB" w:rsidR="0094548B" w:rsidRDefault="00750D49" w:rsidP="0094548B">
      <w:pPr>
        <w:pStyle w:val="LO-normal"/>
        <w:spacing w:line="360" w:lineRule="auto"/>
      </w:pPr>
      <w:r>
        <w:rPr>
          <w:rFonts w:ascii="Century Gothic" w:eastAsia="Century Gothic" w:hAnsi="Century Gothic" w:cs="Century Gothic"/>
          <w:b/>
        </w:rPr>
        <w:t xml:space="preserve">Koordinatorice projekta: </w:t>
      </w:r>
      <w:r w:rsidR="0094548B">
        <w:rPr>
          <w:rFonts w:ascii="Century Gothic" w:eastAsia="Century Gothic" w:hAnsi="Century Gothic" w:cs="Century Gothic"/>
          <w:b/>
        </w:rPr>
        <w:t>Tara Gršković, Lara Bebek</w:t>
      </w:r>
    </w:p>
    <w:p w14:paraId="0DB6A54C" w14:textId="711D4823" w:rsidR="0094548B" w:rsidRDefault="00750D49" w:rsidP="0094548B">
      <w:pPr>
        <w:pStyle w:val="LO-normal"/>
        <w:spacing w:line="36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Kontakt: </w:t>
      </w:r>
      <w:r w:rsidR="0094548B">
        <w:rPr>
          <w:rFonts w:ascii="Century Gothic" w:eastAsia="Century Gothic" w:hAnsi="Century Gothic" w:cs="Century Gothic"/>
          <w:b/>
        </w:rPr>
        <w:t>+385912206886</w:t>
      </w:r>
    </w:p>
    <w:p w14:paraId="32EFFE32" w14:textId="77777777" w:rsidR="0094548B" w:rsidRDefault="0094548B" w:rsidP="0094548B">
      <w:pPr>
        <w:pStyle w:val="LO-normal"/>
        <w:spacing w:line="360" w:lineRule="auto"/>
      </w:pPr>
      <w:r>
        <w:rPr>
          <w:rFonts w:ascii="Century Gothic" w:eastAsia="Century Gothic" w:hAnsi="Century Gothic" w:cs="Century Gothic"/>
          <w:b/>
        </w:rPr>
        <w:t>centar-za-mir@centar-za-mir.hr</w:t>
      </w:r>
    </w:p>
    <w:p w14:paraId="3BF796BC" w14:textId="77777777" w:rsidR="00BF557E" w:rsidRDefault="00BF557E">
      <w:pPr>
        <w:pStyle w:val="LO-normal"/>
        <w:rPr>
          <w:rFonts w:ascii="Century Gothic" w:eastAsia="Century Gothic" w:hAnsi="Century Gothic" w:cs="Century Gothic"/>
          <w:b/>
        </w:rPr>
      </w:pPr>
    </w:p>
    <w:p w14:paraId="245E8A95" w14:textId="77777777" w:rsidR="00BF557E" w:rsidRDefault="00BF557E">
      <w:pPr>
        <w:pStyle w:val="LO-normal"/>
        <w:rPr>
          <w:rFonts w:ascii="Century Gothic" w:eastAsia="Century Gothic" w:hAnsi="Century Gothic" w:cs="Century Gothic"/>
        </w:rPr>
      </w:pPr>
    </w:p>
    <w:p w14:paraId="59F73943" w14:textId="77777777" w:rsidR="00BF557E" w:rsidRDefault="00BF557E">
      <w:pPr>
        <w:pStyle w:val="LO-normal"/>
        <w:rPr>
          <w:rFonts w:ascii="Century Gothic" w:eastAsia="Century Gothic" w:hAnsi="Century Gothic" w:cs="Century Gothic"/>
        </w:rPr>
      </w:pPr>
    </w:p>
    <w:p w14:paraId="7C5CB5F3" w14:textId="0EDD9FEF" w:rsidR="00BF557E" w:rsidRDefault="00882D87">
      <w:pPr>
        <w:pStyle w:val="LO-normal"/>
        <w:jc w:val="center"/>
      </w:pPr>
      <w:r>
        <w:rPr>
          <w:rFonts w:ascii="Century Gothic" w:eastAsia="Century Gothic" w:hAnsi="Century Gothic" w:cs="Century Gothic"/>
          <w:b/>
          <w:sz w:val="32"/>
          <w:szCs w:val="32"/>
        </w:rPr>
        <w:t>LEAD-Online PROJE</w:t>
      </w:r>
      <w:r w:rsidR="00FF3A1E">
        <w:rPr>
          <w:rFonts w:ascii="Century Gothic" w:eastAsia="Century Gothic" w:hAnsi="Century Gothic" w:cs="Century Gothic"/>
          <w:b/>
          <w:sz w:val="32"/>
          <w:szCs w:val="32"/>
        </w:rPr>
        <w:t>K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T </w:t>
      </w:r>
    </w:p>
    <w:p w14:paraId="0BBD19BA" w14:textId="4D232207" w:rsidR="00BF557E" w:rsidRDefault="00882D87">
      <w:pPr>
        <w:pStyle w:val="LO-normal"/>
        <w:jc w:val="center"/>
      </w:pPr>
      <w:r>
        <w:rPr>
          <w:rFonts w:ascii="Century Gothic" w:eastAsia="Century Gothic" w:hAnsi="Century Gothic" w:cs="Century Gothic"/>
          <w:b/>
          <w:sz w:val="32"/>
          <w:szCs w:val="32"/>
        </w:rPr>
        <w:t>(f</w:t>
      </w:r>
      <w:r w:rsidR="002D56DE">
        <w:rPr>
          <w:rFonts w:ascii="Century Gothic" w:eastAsia="Century Gothic" w:hAnsi="Century Gothic" w:cs="Century Gothic"/>
          <w:b/>
          <w:sz w:val="32"/>
          <w:szCs w:val="32"/>
        </w:rPr>
        <w:t xml:space="preserve">inanciran </w:t>
      </w:r>
      <w:r>
        <w:rPr>
          <w:rFonts w:ascii="Century Gothic" w:eastAsia="Century Gothic" w:hAnsi="Century Gothic" w:cs="Century Gothic"/>
          <w:b/>
          <w:sz w:val="32"/>
          <w:szCs w:val="32"/>
        </w:rPr>
        <w:t>CERV-2021-EQUAL</w:t>
      </w:r>
      <w:r w:rsidR="002D56DE">
        <w:rPr>
          <w:rFonts w:ascii="Century Gothic" w:eastAsia="Century Gothic" w:hAnsi="Century Gothic" w:cs="Century Gothic"/>
          <w:b/>
          <w:sz w:val="32"/>
          <w:szCs w:val="32"/>
        </w:rPr>
        <w:t xml:space="preserve"> programom</w:t>
      </w:r>
      <w:r>
        <w:rPr>
          <w:rFonts w:ascii="Century Gothic" w:eastAsia="Century Gothic" w:hAnsi="Century Gothic" w:cs="Century Gothic"/>
          <w:b/>
          <w:sz w:val="32"/>
          <w:szCs w:val="32"/>
        </w:rPr>
        <w:t>)</w:t>
      </w:r>
    </w:p>
    <w:p w14:paraId="70909E27" w14:textId="77777777" w:rsidR="00BF557E" w:rsidRDefault="00BF557E">
      <w:pPr>
        <w:pStyle w:val="LO-normal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77103719" w14:textId="77777777" w:rsidR="00BF557E" w:rsidRDefault="00882D87">
      <w:pPr>
        <w:pStyle w:val="LO-normal"/>
        <w:jc w:val="center"/>
      </w:pPr>
      <w:r>
        <w:rPr>
          <w:rFonts w:ascii="Century Gothic" w:eastAsia="Century Gothic" w:hAnsi="Century Gothic" w:cs="Century Gothic"/>
          <w:sz w:val="28"/>
          <w:szCs w:val="28"/>
        </w:rPr>
        <w:t>“</w:t>
      </w:r>
      <w:r>
        <w:rPr>
          <w:rFonts w:ascii="Century Gothic" w:eastAsia="Century Gothic" w:hAnsi="Century Gothic" w:cs="Century Gothic"/>
          <w:i/>
          <w:sz w:val="28"/>
          <w:szCs w:val="28"/>
        </w:rPr>
        <w:t>Learn, Engage, Act: Digital Tools to Prevent and Counter Hate Speech Online”</w:t>
      </w:r>
    </w:p>
    <w:p w14:paraId="441EC0E1" w14:textId="77777777" w:rsidR="00BF557E" w:rsidRDefault="00BF557E">
      <w:pPr>
        <w:pStyle w:val="LO-normal"/>
        <w:rPr>
          <w:rFonts w:ascii="Century Gothic" w:eastAsia="Century Gothic" w:hAnsi="Century Gothic" w:cs="Century Gothic"/>
          <w:b/>
        </w:rPr>
      </w:pPr>
    </w:p>
    <w:p w14:paraId="6ADA48E2" w14:textId="77777777" w:rsidR="00BF557E" w:rsidRDefault="00882D87">
      <w:pPr>
        <w:pStyle w:val="LO-normal"/>
      </w:pPr>
      <w:r>
        <w:rPr>
          <w:rFonts w:ascii="Century Gothic" w:eastAsia="Century Gothic" w:hAnsi="Century Gothic" w:cs="Century Gothic"/>
        </w:rPr>
        <w:t xml:space="preserve"> </w:t>
      </w:r>
    </w:p>
    <w:p w14:paraId="532AFB70" w14:textId="77777777" w:rsidR="00BF557E" w:rsidRDefault="00BF557E">
      <w:pPr>
        <w:pStyle w:val="LO-normal"/>
        <w:rPr>
          <w:rFonts w:ascii="Century Gothic" w:eastAsia="Century Gothic" w:hAnsi="Century Gothic" w:cs="Century Gothic"/>
        </w:rPr>
      </w:pPr>
    </w:p>
    <w:p w14:paraId="2A99DBB6" w14:textId="0216347D" w:rsidR="00BF557E" w:rsidRDefault="00456E61">
      <w:pPr>
        <w:pStyle w:val="LO-normal"/>
        <w:rPr>
          <w:rFonts w:ascii="Century Gothic" w:eastAsia="Century Gothic" w:hAnsi="Century Gothic" w:cs="Century Gothic"/>
        </w:rPr>
      </w:pPr>
      <w:r w:rsidRPr="00BE46E2">
        <w:rPr>
          <w:rFonts w:ascii="Century Gothic" w:eastAsia="Century Gothic" w:hAnsi="Century Gothic" w:cs="Century Gothic"/>
          <w:b/>
          <w:bCs/>
        </w:rPr>
        <w:t>Projekt LEAD-Online</w:t>
      </w:r>
      <w:r>
        <w:rPr>
          <w:rFonts w:ascii="Century Gothic" w:eastAsia="Century Gothic" w:hAnsi="Century Gothic" w:cs="Century Gothic"/>
        </w:rPr>
        <w:t>, financiran sredstvima Eurooske unije,</w:t>
      </w:r>
      <w:r w:rsidRPr="00456E61">
        <w:rPr>
          <w:rFonts w:ascii="Century Gothic" w:eastAsia="Century Gothic" w:hAnsi="Century Gothic" w:cs="Century Gothic"/>
        </w:rPr>
        <w:t xml:space="preserve"> bavi se potrebom za jačanjem kritičkog mišljenja i vještina digitalne i medijske pismenosti kod mladih ljudi, što je uzročno povezano s niskom razinom prijavljivanja i "normalizacijom" govora mržnje na internetu. Projekt je započeo u ožujku, početni sastanak održan je u Sofiji 7. travnja 2022. i završit će u veljači 2024.</w:t>
      </w:r>
    </w:p>
    <w:p w14:paraId="360E6E04" w14:textId="77777777" w:rsidR="00456E61" w:rsidRDefault="00456E61">
      <w:pPr>
        <w:pStyle w:val="LO-normal"/>
        <w:rPr>
          <w:rFonts w:ascii="Century Gothic" w:eastAsia="Century Gothic" w:hAnsi="Century Gothic" w:cs="Century Gothic"/>
        </w:rPr>
      </w:pPr>
    </w:p>
    <w:p w14:paraId="5C3C7A47" w14:textId="223225B3" w:rsidR="00BF557E" w:rsidRDefault="00456E61">
      <w:pPr>
        <w:pStyle w:val="LO-normal"/>
        <w:rPr>
          <w:rFonts w:ascii="Century Gothic" w:eastAsia="Century Gothic" w:hAnsi="Century Gothic" w:cs="Century Gothic"/>
        </w:rPr>
      </w:pPr>
      <w:r w:rsidRPr="00BE46E2">
        <w:rPr>
          <w:rFonts w:ascii="Century Gothic" w:eastAsia="Century Gothic" w:hAnsi="Century Gothic" w:cs="Century Gothic"/>
          <w:b/>
          <w:bCs/>
        </w:rPr>
        <w:t>Projekt će</w:t>
      </w:r>
      <w:r w:rsidRPr="00456E61">
        <w:rPr>
          <w:rFonts w:ascii="Century Gothic" w:eastAsia="Century Gothic" w:hAnsi="Century Gothic" w:cs="Century Gothic"/>
        </w:rPr>
        <w:t xml:space="preserve"> osnažiti mlade, nastavnike, medije i aktiviste na društvenim mrežama u 7 zemalja (Austrija, Bugarska, Cipar, Hrvatska, Italija, Grčka, Rumunjska) da postanu nositelji promjena obučavajući ih da prepoznaju diskurse mržnje i temeljne oblike netolerancije, predrasuda i diskriminacije, koristeći pristup temeljen na pravima, pružajući im inovativne digitalne alate za klasificiranje, dekodiranje i suzbijanje </w:t>
      </w:r>
      <w:r>
        <w:rPr>
          <w:rFonts w:ascii="Century Gothic" w:eastAsia="Century Gothic" w:hAnsi="Century Gothic" w:cs="Century Gothic"/>
        </w:rPr>
        <w:t>online govora mržnje</w:t>
      </w:r>
      <w:r w:rsidRPr="00456E61">
        <w:rPr>
          <w:rFonts w:ascii="Century Gothic" w:eastAsia="Century Gothic" w:hAnsi="Century Gothic" w:cs="Century Gothic"/>
        </w:rPr>
        <w:t xml:space="preserve">, te otvarajući prostor za raspravu o </w:t>
      </w:r>
      <w:r>
        <w:rPr>
          <w:rFonts w:ascii="Century Gothic" w:eastAsia="Century Gothic" w:hAnsi="Century Gothic" w:cs="Century Gothic"/>
        </w:rPr>
        <w:t>online govoru mržnje</w:t>
      </w:r>
      <w:r w:rsidRPr="00456E61">
        <w:rPr>
          <w:rFonts w:ascii="Century Gothic" w:eastAsia="Century Gothic" w:hAnsi="Century Gothic" w:cs="Century Gothic"/>
        </w:rPr>
        <w:t>, promičući stavove i ponašanj</w:t>
      </w:r>
      <w:r>
        <w:rPr>
          <w:rFonts w:ascii="Century Gothic" w:eastAsia="Century Gothic" w:hAnsi="Century Gothic" w:cs="Century Gothic"/>
        </w:rPr>
        <w:t>a</w:t>
      </w:r>
      <w:r w:rsidRPr="00456E61">
        <w:rPr>
          <w:rFonts w:ascii="Century Gothic" w:eastAsia="Century Gothic" w:hAnsi="Century Gothic" w:cs="Century Gothic"/>
        </w:rPr>
        <w:t xml:space="preserve"> koj</w:t>
      </w:r>
      <w:r>
        <w:rPr>
          <w:rFonts w:ascii="Century Gothic" w:eastAsia="Century Gothic" w:hAnsi="Century Gothic" w:cs="Century Gothic"/>
        </w:rPr>
        <w:t>a</w:t>
      </w:r>
      <w:r w:rsidRPr="00456E61">
        <w:rPr>
          <w:rFonts w:ascii="Century Gothic" w:eastAsia="Century Gothic" w:hAnsi="Century Gothic" w:cs="Century Gothic"/>
        </w:rPr>
        <w:t xml:space="preserve"> poštuju ljudska prava i vrijednosti. Projekt uključuje empirijsko istraživanje, zajedničko stvaranje online alata, osobnu i online obuku te aktivnosti širenja javnosti.</w:t>
      </w:r>
    </w:p>
    <w:p w14:paraId="78DCFB52" w14:textId="50A27AF0" w:rsidR="0080781D" w:rsidRDefault="0080781D">
      <w:pPr>
        <w:pStyle w:val="LO-normal"/>
        <w:rPr>
          <w:rFonts w:ascii="Century Gothic" w:eastAsia="Century Gothic" w:hAnsi="Century Gothic" w:cs="Century Gothic"/>
        </w:rPr>
      </w:pPr>
    </w:p>
    <w:p w14:paraId="0C03B48D" w14:textId="5C808ABC" w:rsidR="0080781D" w:rsidRPr="0080781D" w:rsidRDefault="0080781D" w:rsidP="0080781D">
      <w:pPr>
        <w:pStyle w:val="LO-normal"/>
        <w:rPr>
          <w:rFonts w:ascii="Century Gothic" w:eastAsia="Century Gothic" w:hAnsi="Century Gothic" w:cs="Century Gothic"/>
        </w:rPr>
      </w:pPr>
      <w:r w:rsidRPr="00BE46E2">
        <w:rPr>
          <w:rFonts w:ascii="Century Gothic" w:eastAsia="Century Gothic" w:hAnsi="Century Gothic" w:cs="Century Gothic"/>
          <w:b/>
          <w:bCs/>
        </w:rPr>
        <w:t xml:space="preserve">Ciljane skupine </w:t>
      </w:r>
      <w:r w:rsidRPr="0080781D">
        <w:rPr>
          <w:rFonts w:ascii="Century Gothic" w:eastAsia="Century Gothic" w:hAnsi="Century Gothic" w:cs="Century Gothic"/>
        </w:rPr>
        <w:t xml:space="preserve">su mladi od 14-19 godina, edukatori, novinari, aktivisti na društvenim mrežama, b/vlogeri; civilno društvo, pružatelji internetskih usluga. Putem online alata za samoprocjenu izradit ćemo ontologije govora mržnje, koje će se koristiti za razvoj i testiranje </w:t>
      </w:r>
      <w:r w:rsidRPr="0080781D">
        <w:rPr>
          <w:rFonts w:ascii="Century Gothic" w:eastAsia="Century Gothic" w:hAnsi="Century Gothic" w:cs="Century Gothic"/>
        </w:rPr>
        <w:lastRenderedPageBreak/>
        <w:t xml:space="preserve">interaktivne online igre, Hate Out! s resursima na 7 jezika za prepoznavanje i suzbijanje </w:t>
      </w:r>
      <w:r>
        <w:rPr>
          <w:rFonts w:ascii="Century Gothic" w:eastAsia="Century Gothic" w:hAnsi="Century Gothic" w:cs="Century Gothic"/>
        </w:rPr>
        <w:t>online govora mržnje</w:t>
      </w:r>
      <w:r w:rsidRPr="0080781D">
        <w:rPr>
          <w:rFonts w:ascii="Century Gothic" w:eastAsia="Century Gothic" w:hAnsi="Century Gothic" w:cs="Century Gothic"/>
        </w:rPr>
        <w:t>.</w:t>
      </w:r>
    </w:p>
    <w:p w14:paraId="05323FE5" w14:textId="77777777" w:rsidR="0080781D" w:rsidRPr="0080781D" w:rsidRDefault="0080781D" w:rsidP="0080781D">
      <w:pPr>
        <w:pStyle w:val="LO-normal"/>
        <w:rPr>
          <w:rFonts w:ascii="Century Gothic" w:eastAsia="Century Gothic" w:hAnsi="Century Gothic" w:cs="Century Gothic"/>
        </w:rPr>
      </w:pPr>
    </w:p>
    <w:p w14:paraId="045336A9" w14:textId="364C931E" w:rsidR="0080781D" w:rsidRDefault="0080781D" w:rsidP="0080781D">
      <w:pPr>
        <w:pStyle w:val="LO-normal"/>
        <w:rPr>
          <w:rFonts w:ascii="Century Gothic" w:eastAsia="Century Gothic" w:hAnsi="Century Gothic" w:cs="Century Gothic"/>
        </w:rPr>
      </w:pPr>
      <w:r w:rsidRPr="0080781D">
        <w:rPr>
          <w:rFonts w:ascii="Century Gothic" w:eastAsia="Century Gothic" w:hAnsi="Century Gothic" w:cs="Century Gothic"/>
        </w:rPr>
        <w:t xml:space="preserve">Partneri će pokrenuti niz događaja (LEAD-Online </w:t>
      </w:r>
      <w:r>
        <w:rPr>
          <w:rFonts w:ascii="Century Gothic" w:eastAsia="Century Gothic" w:hAnsi="Century Gothic" w:cs="Century Gothic"/>
        </w:rPr>
        <w:t>razgovori</w:t>
      </w:r>
      <w:r w:rsidRPr="0080781D">
        <w:rPr>
          <w:rFonts w:ascii="Century Gothic" w:eastAsia="Century Gothic" w:hAnsi="Century Gothic" w:cs="Century Gothic"/>
        </w:rPr>
        <w:t>) i online kreativnu kampanju za jačanje svijesti o jezivim učincima govora mržnje u društvu.</w:t>
      </w:r>
    </w:p>
    <w:p w14:paraId="2244E7E0" w14:textId="77777777" w:rsidR="00456E61" w:rsidRDefault="00456E61">
      <w:pPr>
        <w:pStyle w:val="LO-normal"/>
        <w:rPr>
          <w:rFonts w:ascii="Century Gothic" w:eastAsia="Century Gothic" w:hAnsi="Century Gothic" w:cs="Century Gothic"/>
        </w:rPr>
      </w:pPr>
    </w:p>
    <w:p w14:paraId="7A71741A" w14:textId="77777777" w:rsidR="0080781D" w:rsidRPr="00BE46E2" w:rsidRDefault="0080781D" w:rsidP="0080781D">
      <w:pPr>
        <w:pStyle w:val="LO-normal"/>
        <w:rPr>
          <w:rFonts w:ascii="Century Gothic" w:eastAsia="Century Gothic" w:hAnsi="Century Gothic" w:cs="Century Gothic"/>
          <w:b/>
          <w:bCs/>
        </w:rPr>
      </w:pPr>
      <w:r w:rsidRPr="00BE46E2">
        <w:rPr>
          <w:rFonts w:ascii="Century Gothic" w:eastAsia="Century Gothic" w:hAnsi="Century Gothic" w:cs="Century Gothic"/>
          <w:b/>
          <w:bCs/>
        </w:rPr>
        <w:t>Činjenice i brojke:</w:t>
      </w:r>
    </w:p>
    <w:p w14:paraId="6D7FF796" w14:textId="30B9F1FC" w:rsidR="0080781D" w:rsidRPr="0080781D" w:rsidRDefault="0080781D" w:rsidP="0080781D">
      <w:pPr>
        <w:pStyle w:val="LO-normal"/>
        <w:rPr>
          <w:rFonts w:ascii="Century Gothic" w:eastAsia="Century Gothic" w:hAnsi="Century Gothic" w:cs="Century Gothic"/>
        </w:rPr>
      </w:pPr>
      <w:r w:rsidRPr="0080781D">
        <w:rPr>
          <w:rFonts w:ascii="Century Gothic" w:eastAsia="Century Gothic" w:hAnsi="Century Gothic" w:cs="Century Gothic"/>
        </w:rPr>
        <w:t xml:space="preserve">● Preko 4000 mladih ljudi i edukatora sudjelovat će u interaktivnim formatima učenja o aktivizmu protiv </w:t>
      </w:r>
      <w:r>
        <w:rPr>
          <w:rFonts w:ascii="Century Gothic" w:eastAsia="Century Gothic" w:hAnsi="Century Gothic" w:cs="Century Gothic"/>
        </w:rPr>
        <w:t>online govora mržnje</w:t>
      </w:r>
      <w:r w:rsidRPr="0080781D">
        <w:rPr>
          <w:rFonts w:ascii="Century Gothic" w:eastAsia="Century Gothic" w:hAnsi="Century Gothic" w:cs="Century Gothic"/>
        </w:rPr>
        <w:t xml:space="preserve"> temeljenom na ljudskim pravima.</w:t>
      </w:r>
    </w:p>
    <w:p w14:paraId="614A364B" w14:textId="170B29B7" w:rsidR="0080781D" w:rsidRPr="0080781D" w:rsidRDefault="0080781D" w:rsidP="0080781D">
      <w:pPr>
        <w:pStyle w:val="LO-normal"/>
        <w:rPr>
          <w:rFonts w:ascii="Century Gothic" w:eastAsia="Century Gothic" w:hAnsi="Century Gothic" w:cs="Century Gothic"/>
        </w:rPr>
      </w:pPr>
      <w:r w:rsidRPr="0080781D">
        <w:rPr>
          <w:rFonts w:ascii="Century Gothic" w:eastAsia="Century Gothic" w:hAnsi="Century Gothic" w:cs="Century Gothic"/>
        </w:rPr>
        <w:t xml:space="preserve">● Kroz mržnju van! više od 3500 korisnika naučit će osuđivati </w:t>
      </w:r>
      <w:r w:rsidRPr="0080781D">
        <w:rPr>
          <w:rFonts w:ascii="Arial" w:eastAsia="Century Gothic" w:hAnsi="Arial" w:cs="Arial"/>
        </w:rPr>
        <w:t>​​</w:t>
      </w:r>
      <w:r w:rsidRPr="0080781D">
        <w:rPr>
          <w:rFonts w:ascii="Century Gothic" w:eastAsia="Century Gothic" w:hAnsi="Century Gothic" w:cs="Century Gothic"/>
        </w:rPr>
        <w:t xml:space="preserve">poruke mržnje u online okruženju. Studenti, novinari i edukatori postat će sukreatori proaktivnih narativa protiv </w:t>
      </w:r>
      <w:r>
        <w:rPr>
          <w:rFonts w:ascii="Century Gothic" w:eastAsia="Century Gothic" w:hAnsi="Century Gothic" w:cs="Century Gothic"/>
        </w:rPr>
        <w:t>online govora mržnje</w:t>
      </w:r>
      <w:r w:rsidRPr="0080781D">
        <w:rPr>
          <w:rFonts w:ascii="Century Gothic" w:eastAsia="Century Gothic" w:hAnsi="Century Gothic" w:cs="Century Gothic"/>
        </w:rPr>
        <w:t>.</w:t>
      </w:r>
    </w:p>
    <w:p w14:paraId="7711BE60" w14:textId="634F3D5A" w:rsidR="0080781D" w:rsidRPr="0080781D" w:rsidRDefault="0080781D" w:rsidP="0080781D">
      <w:pPr>
        <w:pStyle w:val="LO-normal"/>
        <w:rPr>
          <w:rFonts w:ascii="Century Gothic" w:eastAsia="Century Gothic" w:hAnsi="Century Gothic" w:cs="Century Gothic"/>
        </w:rPr>
      </w:pPr>
      <w:r w:rsidRPr="0080781D">
        <w:rPr>
          <w:rFonts w:ascii="Century Gothic" w:eastAsia="Century Gothic" w:hAnsi="Century Gothic" w:cs="Century Gothic"/>
        </w:rPr>
        <w:t xml:space="preserve">● Više od 1400 sudionika u više od 20 javnih LEAD-Online razgovora će steći novu svijest o širokim implikacijama </w:t>
      </w:r>
      <w:r>
        <w:rPr>
          <w:rFonts w:ascii="Century Gothic" w:eastAsia="Century Gothic" w:hAnsi="Century Gothic" w:cs="Century Gothic"/>
        </w:rPr>
        <w:t>online govora mržnje</w:t>
      </w:r>
      <w:r w:rsidRPr="0080781D">
        <w:rPr>
          <w:rFonts w:ascii="Century Gothic" w:eastAsia="Century Gothic" w:hAnsi="Century Gothic" w:cs="Century Gothic"/>
        </w:rPr>
        <w:t xml:space="preserve"> i dobiti pristup međunarodnim mrežama i resursima za suzbijanje govora mržnje.</w:t>
      </w:r>
    </w:p>
    <w:p w14:paraId="578F1FEA" w14:textId="7EC14EA0" w:rsidR="00BF557E" w:rsidRDefault="0080781D" w:rsidP="0080781D">
      <w:pPr>
        <w:pStyle w:val="LO-normal"/>
        <w:rPr>
          <w:rFonts w:ascii="Century Gothic" w:eastAsia="Century Gothic" w:hAnsi="Century Gothic" w:cs="Century Gothic"/>
        </w:rPr>
      </w:pPr>
      <w:r w:rsidRPr="0080781D">
        <w:rPr>
          <w:rFonts w:ascii="Century Gothic" w:eastAsia="Century Gothic" w:hAnsi="Century Gothic" w:cs="Century Gothic"/>
        </w:rPr>
        <w:t>● Više od 35.000 ljudi bit će dosegnuto putem internetskih informacija.</w:t>
      </w:r>
    </w:p>
    <w:p w14:paraId="28C84A3F" w14:textId="77777777" w:rsidR="00BF557E" w:rsidRDefault="00BF557E">
      <w:pPr>
        <w:pStyle w:val="LO-normal"/>
        <w:rPr>
          <w:rFonts w:ascii="Century Gothic" w:eastAsia="Century Gothic" w:hAnsi="Century Gothic" w:cs="Century Gothic"/>
          <w:b/>
        </w:rPr>
      </w:pPr>
    </w:p>
    <w:p w14:paraId="26D51E7E" w14:textId="6BEBE385" w:rsidR="00BF557E" w:rsidRDefault="00882D87">
      <w:pPr>
        <w:pStyle w:val="LO-normal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LEAD-Online </w:t>
      </w:r>
      <w:r w:rsidR="0080781D">
        <w:rPr>
          <w:rFonts w:ascii="Century Gothic" w:eastAsia="Century Gothic" w:hAnsi="Century Gothic" w:cs="Century Gothic"/>
          <w:b/>
        </w:rPr>
        <w:t>partneri su</w:t>
      </w:r>
      <w:r>
        <w:rPr>
          <w:rFonts w:ascii="Century Gothic" w:eastAsia="Century Gothic" w:hAnsi="Century Gothic" w:cs="Century Gothic"/>
          <w:b/>
        </w:rPr>
        <w:t>:</w:t>
      </w:r>
    </w:p>
    <w:p w14:paraId="58FF85D0" w14:textId="77777777" w:rsidR="00BF557E" w:rsidRDefault="00BF557E">
      <w:pPr>
        <w:pStyle w:val="LO-normal"/>
        <w:rPr>
          <w:rFonts w:ascii="Century Gothic" w:eastAsia="Century Gothic" w:hAnsi="Century Gothic" w:cs="Century Gothic"/>
        </w:rPr>
      </w:pPr>
    </w:p>
    <w:p w14:paraId="5DBD65AF" w14:textId="77777777" w:rsidR="00BF557E" w:rsidRDefault="00000000">
      <w:pPr>
        <w:pStyle w:val="LO-normal"/>
        <w:rPr>
          <w:rFonts w:ascii="Century Gothic" w:eastAsia="Century Gothic" w:hAnsi="Century Gothic" w:cs="Century Gothic"/>
        </w:rPr>
      </w:pPr>
      <w:hyperlink r:id="rId12">
        <w:r w:rsidR="00882D87">
          <w:rPr>
            <w:rFonts w:ascii="Century Gothic" w:eastAsia="Century Gothic" w:hAnsi="Century Gothic" w:cs="Century Gothic"/>
            <w:color w:val="1155CC"/>
            <w:u w:val="single"/>
          </w:rPr>
          <w:t xml:space="preserve">ASSOTSIATSIA ZA RAZVITIE NA SOFIA </w:t>
        </w:r>
      </w:hyperlink>
      <w:r w:rsidR="00882D87">
        <w:rPr>
          <w:rFonts w:ascii="Century Gothic" w:eastAsia="Century Gothic" w:hAnsi="Century Gothic" w:cs="Century Gothic"/>
        </w:rPr>
        <w:t>| Bulgaria</w:t>
      </w:r>
    </w:p>
    <w:p w14:paraId="45F2E4B5" w14:textId="77777777" w:rsidR="00BF557E" w:rsidRDefault="00000000">
      <w:pPr>
        <w:pStyle w:val="LO-normal"/>
        <w:rPr>
          <w:rFonts w:ascii="Century Gothic" w:eastAsia="Century Gothic" w:hAnsi="Century Gothic" w:cs="Century Gothic"/>
        </w:rPr>
      </w:pPr>
      <w:hyperlink r:id="rId13">
        <w:r w:rsidR="00882D87">
          <w:rPr>
            <w:rFonts w:ascii="Century Gothic" w:eastAsia="Century Gothic" w:hAnsi="Century Gothic" w:cs="Century Gothic"/>
            <w:color w:val="1155CC"/>
            <w:u w:val="single"/>
          </w:rPr>
          <w:t>FORMA.AZIONE SRL</w:t>
        </w:r>
      </w:hyperlink>
      <w:r w:rsidR="00882D87">
        <w:rPr>
          <w:rFonts w:ascii="Century Gothic" w:eastAsia="Century Gothic" w:hAnsi="Century Gothic" w:cs="Century Gothic"/>
        </w:rPr>
        <w:t xml:space="preserve"> | Italy</w:t>
      </w:r>
    </w:p>
    <w:p w14:paraId="123CD071" w14:textId="77777777" w:rsidR="00BF557E" w:rsidRDefault="00000000">
      <w:pPr>
        <w:pStyle w:val="LO-normal"/>
        <w:rPr>
          <w:rFonts w:ascii="Century Gothic" w:eastAsia="Century Gothic" w:hAnsi="Century Gothic" w:cs="Century Gothic"/>
        </w:rPr>
      </w:pPr>
      <w:hyperlink r:id="rId14">
        <w:r w:rsidR="00882D87">
          <w:rPr>
            <w:rFonts w:ascii="Century Gothic" w:eastAsia="Century Gothic" w:hAnsi="Century Gothic" w:cs="Century Gothic"/>
            <w:color w:val="1155CC"/>
            <w:u w:val="single"/>
          </w:rPr>
          <w:t>CENTAR ZA MIR, NENASILJE I LJUDSKA PRAVA - OSIJEK</w:t>
        </w:r>
      </w:hyperlink>
      <w:r w:rsidR="00882D87">
        <w:rPr>
          <w:rFonts w:ascii="Century Gothic" w:eastAsia="Century Gothic" w:hAnsi="Century Gothic" w:cs="Century Gothic"/>
        </w:rPr>
        <w:t xml:space="preserve"> | Croatia</w:t>
      </w:r>
    </w:p>
    <w:p w14:paraId="42154CFA" w14:textId="77777777" w:rsidR="00BF557E" w:rsidRDefault="00000000">
      <w:pPr>
        <w:pStyle w:val="LO-normal"/>
        <w:rPr>
          <w:rFonts w:ascii="Century Gothic" w:eastAsia="Century Gothic" w:hAnsi="Century Gothic" w:cs="Century Gothic"/>
        </w:rPr>
      </w:pPr>
      <w:hyperlink r:id="rId15">
        <w:r w:rsidR="00882D87">
          <w:rPr>
            <w:rFonts w:ascii="Century Gothic" w:eastAsia="Century Gothic" w:hAnsi="Century Gothic" w:cs="Century Gothic"/>
            <w:color w:val="1155CC"/>
            <w:u w:val="single"/>
          </w:rPr>
          <w:t xml:space="preserve">Asociatia Divers </w:t>
        </w:r>
      </w:hyperlink>
      <w:r w:rsidR="00882D87">
        <w:rPr>
          <w:rFonts w:ascii="Century Gothic" w:eastAsia="Century Gothic" w:hAnsi="Century Gothic" w:cs="Century Gothic"/>
        </w:rPr>
        <w:t>| Romania</w:t>
      </w:r>
    </w:p>
    <w:p w14:paraId="4636E910" w14:textId="77777777" w:rsidR="00BF557E" w:rsidRDefault="00000000">
      <w:pPr>
        <w:pStyle w:val="LO-normal"/>
        <w:rPr>
          <w:rFonts w:ascii="Century Gothic" w:eastAsia="Century Gothic" w:hAnsi="Century Gothic" w:cs="Century Gothic"/>
        </w:rPr>
      </w:pPr>
      <w:hyperlink r:id="rId16">
        <w:r w:rsidR="00882D87">
          <w:rPr>
            <w:rFonts w:ascii="Century Gothic" w:eastAsia="Century Gothic" w:hAnsi="Century Gothic" w:cs="Century Gothic"/>
            <w:color w:val="1155CC"/>
            <w:u w:val="single"/>
          </w:rPr>
          <w:t>FUTURE NEEDS MANAGEMENT CONSULTING LTD</w:t>
        </w:r>
      </w:hyperlink>
      <w:r w:rsidR="00882D87">
        <w:rPr>
          <w:rFonts w:ascii="Century Gothic" w:eastAsia="Century Gothic" w:hAnsi="Century Gothic" w:cs="Century Gothic"/>
        </w:rPr>
        <w:t xml:space="preserve"> | Cyprus</w:t>
      </w:r>
    </w:p>
    <w:p w14:paraId="4397E746" w14:textId="77777777" w:rsidR="00BF557E" w:rsidRDefault="00000000">
      <w:pPr>
        <w:pStyle w:val="LO-normal"/>
        <w:rPr>
          <w:rFonts w:ascii="Century Gothic" w:eastAsia="Century Gothic" w:hAnsi="Century Gothic" w:cs="Century Gothic"/>
        </w:rPr>
      </w:pPr>
      <w:hyperlink r:id="rId17">
        <w:r w:rsidR="00882D87">
          <w:rPr>
            <w:rFonts w:ascii="Century Gothic" w:eastAsia="Century Gothic" w:hAnsi="Century Gothic" w:cs="Century Gothic"/>
            <w:color w:val="1155CC"/>
            <w:u w:val="single"/>
          </w:rPr>
          <w:t>HELLENIC OPEN UNIVERSITY</w:t>
        </w:r>
      </w:hyperlink>
      <w:r w:rsidR="00882D87">
        <w:rPr>
          <w:rFonts w:ascii="Century Gothic" w:eastAsia="Century Gothic" w:hAnsi="Century Gothic" w:cs="Century Gothic"/>
        </w:rPr>
        <w:t xml:space="preserve"> | Greece</w:t>
      </w:r>
    </w:p>
    <w:p w14:paraId="359047D0" w14:textId="77777777" w:rsidR="00BF557E" w:rsidRDefault="00000000">
      <w:pPr>
        <w:pStyle w:val="LO-normal"/>
        <w:rPr>
          <w:rFonts w:ascii="Century Gothic" w:eastAsia="Century Gothic" w:hAnsi="Century Gothic" w:cs="Century Gothic"/>
        </w:rPr>
      </w:pPr>
      <w:hyperlink r:id="rId18">
        <w:r w:rsidR="00882D87">
          <w:rPr>
            <w:rFonts w:ascii="Century Gothic" w:eastAsia="Century Gothic" w:hAnsi="Century Gothic" w:cs="Century Gothic"/>
            <w:color w:val="1155CC"/>
            <w:u w:val="single"/>
          </w:rPr>
          <w:t>ZARA - ZIVILCOURAGE UND ANTI-RASSISMUS ARBEIT</w:t>
        </w:r>
      </w:hyperlink>
      <w:r w:rsidR="00882D87">
        <w:rPr>
          <w:rFonts w:ascii="Century Gothic" w:eastAsia="Century Gothic" w:hAnsi="Century Gothic" w:cs="Century Gothic"/>
        </w:rPr>
        <w:t xml:space="preserve"> | Austria</w:t>
      </w:r>
    </w:p>
    <w:p w14:paraId="7B1FD92A" w14:textId="77777777" w:rsidR="00BF557E" w:rsidRDefault="00BF557E">
      <w:pPr>
        <w:pStyle w:val="LO-normal"/>
        <w:rPr>
          <w:rFonts w:ascii="Century Gothic" w:eastAsia="Century Gothic" w:hAnsi="Century Gothic" w:cs="Century Gothic"/>
          <w:sz w:val="20"/>
          <w:szCs w:val="20"/>
        </w:rPr>
      </w:pPr>
    </w:p>
    <w:p w14:paraId="0FDB21F6" w14:textId="77777777" w:rsidR="00BF557E" w:rsidRDefault="00BF557E">
      <w:pPr>
        <w:pStyle w:val="LO-normal"/>
        <w:rPr>
          <w:rFonts w:ascii="Century Gothic" w:eastAsia="Century Gothic" w:hAnsi="Century Gothic" w:cs="Century Gothic"/>
        </w:rPr>
      </w:pPr>
    </w:p>
    <w:p w14:paraId="64B29E07" w14:textId="77777777" w:rsidR="00BF557E" w:rsidRDefault="00882D87">
      <w:pPr>
        <w:pStyle w:val="LO-normal"/>
      </w:pPr>
      <w:r>
        <w:rPr>
          <w:rFonts w:ascii="Century Gothic" w:eastAsia="Century Gothic" w:hAnsi="Century Gothic" w:cs="Century Gothic"/>
        </w:rPr>
        <w:t xml:space="preserve"> </w:t>
      </w:r>
    </w:p>
    <w:p w14:paraId="33654D35" w14:textId="77777777" w:rsidR="00BF557E" w:rsidRDefault="00BF557E">
      <w:pPr>
        <w:pStyle w:val="LO-normal"/>
        <w:rPr>
          <w:rFonts w:ascii="Century Gothic" w:eastAsia="Century Gothic" w:hAnsi="Century Gothic" w:cs="Century Gothic"/>
        </w:rPr>
      </w:pPr>
      <w:bookmarkStart w:id="0" w:name="_heading=h.gjdgxs"/>
      <w:bookmarkEnd w:id="0"/>
    </w:p>
    <w:p w14:paraId="504FBBDA" w14:textId="77777777" w:rsidR="00BF557E" w:rsidRDefault="00BF557E">
      <w:pPr>
        <w:pStyle w:val="LO-normal"/>
        <w:rPr>
          <w:rFonts w:ascii="Century Gothic" w:eastAsia="Century Gothic" w:hAnsi="Century Gothic" w:cs="Century Gothic"/>
        </w:rPr>
      </w:pPr>
    </w:p>
    <w:p w14:paraId="1DE66C9E" w14:textId="77777777" w:rsidR="00BF557E" w:rsidRDefault="00BF557E">
      <w:pPr>
        <w:pStyle w:val="LO-normal"/>
        <w:jc w:val="center"/>
        <w:rPr>
          <w:rFonts w:ascii="Century Gothic" w:eastAsia="Century Gothic" w:hAnsi="Century Gothic" w:cs="Century Gothic"/>
          <w:b/>
        </w:rPr>
      </w:pPr>
    </w:p>
    <w:p w14:paraId="2BE1BBBF" w14:textId="77777777" w:rsidR="00BF557E" w:rsidRDefault="00882D87">
      <w:pPr>
        <w:pStyle w:val="LO-normal"/>
        <w:jc w:val="center"/>
      </w:pPr>
      <w:r>
        <w:rPr>
          <w:rFonts w:ascii="Century Gothic" w:eastAsia="Century Gothic" w:hAnsi="Century Gothic" w:cs="Century Gothic"/>
          <w:b/>
        </w:rPr>
        <w:t>###</w:t>
      </w:r>
    </w:p>
    <w:p w14:paraId="0DEC59C5" w14:textId="77777777" w:rsidR="00BF557E" w:rsidRDefault="00BF557E">
      <w:pPr>
        <w:pStyle w:val="LO-normal"/>
        <w:rPr>
          <w:rFonts w:ascii="Century Gothic" w:eastAsia="Century Gothic" w:hAnsi="Century Gothic" w:cs="Century Gothic"/>
          <w:b/>
          <w:color w:val="525252"/>
          <w:sz w:val="20"/>
          <w:szCs w:val="20"/>
        </w:rPr>
      </w:pPr>
    </w:p>
    <w:p w14:paraId="3F3C83B4" w14:textId="77777777" w:rsidR="00BF557E" w:rsidRDefault="00BF557E">
      <w:pPr>
        <w:pStyle w:val="LO-normal"/>
        <w:rPr>
          <w:rFonts w:ascii="Century Gothic" w:eastAsia="Century Gothic" w:hAnsi="Century Gothic" w:cs="Century Gothic"/>
          <w:b/>
          <w:color w:val="525252"/>
          <w:sz w:val="20"/>
          <w:szCs w:val="20"/>
        </w:rPr>
      </w:pPr>
    </w:p>
    <w:tbl>
      <w:tblPr>
        <w:tblStyle w:val="TableNormal"/>
        <w:tblW w:w="9960" w:type="dxa"/>
        <w:tblInd w:w="0" w:type="dxa"/>
        <w:tblLayout w:type="fixed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9960"/>
      </w:tblGrid>
      <w:tr w:rsidR="00BF557E" w14:paraId="5A1699E8" w14:textId="77777777">
        <w:trPr>
          <w:trHeight w:val="3034"/>
        </w:trPr>
        <w:tc>
          <w:tcPr>
            <w:tcW w:w="9960" w:type="dxa"/>
            <w:tcBorders>
              <w:left w:val="single" w:sz="24" w:space="0" w:color="C0C0C0"/>
            </w:tcBorders>
            <w:shd w:val="clear" w:color="auto" w:fill="auto"/>
          </w:tcPr>
          <w:p w14:paraId="6D82DC33" w14:textId="2F390D4A" w:rsidR="0080781D" w:rsidRPr="00BE46E2" w:rsidRDefault="0080781D" w:rsidP="0080781D">
            <w:pPr>
              <w:pStyle w:val="LO-normal"/>
              <w:widowControl w:val="0"/>
              <w:jc w:val="center"/>
              <w:rPr>
                <w:rFonts w:ascii="Century Gothic" w:hAnsi="Century Gothic"/>
                <w:b/>
                <w:bCs/>
              </w:rPr>
            </w:pPr>
            <w:r w:rsidRPr="00BE46E2">
              <w:rPr>
                <w:rFonts w:ascii="Century Gothic" w:hAnsi="Century Gothic"/>
                <w:b/>
                <w:bCs/>
              </w:rPr>
              <w:t>ODRICANJE</w:t>
            </w:r>
            <w:r w:rsidRPr="00BE46E2">
              <w:rPr>
                <w:rFonts w:ascii="Century Gothic" w:hAnsi="Century Gothic"/>
                <w:b/>
                <w:bCs/>
              </w:rPr>
              <w:t xml:space="preserve"> OD ODGOVORNOSTI</w:t>
            </w:r>
          </w:p>
          <w:p w14:paraId="3ABF950B" w14:textId="77777777" w:rsidR="0080781D" w:rsidRPr="0080781D" w:rsidRDefault="0080781D" w:rsidP="0080781D">
            <w:pPr>
              <w:pStyle w:val="LO-normal"/>
              <w:widowControl w:val="0"/>
              <w:jc w:val="center"/>
              <w:rPr>
                <w:rFonts w:ascii="Century Gothic" w:hAnsi="Century Gothic"/>
              </w:rPr>
            </w:pPr>
          </w:p>
          <w:p w14:paraId="31425DD6" w14:textId="50468258" w:rsidR="00BF557E" w:rsidRDefault="0080781D" w:rsidP="0080781D">
            <w:pPr>
              <w:pStyle w:val="LO-normal"/>
              <w:widowControl w:val="0"/>
            </w:pPr>
            <w:r w:rsidRPr="0080781D">
              <w:rPr>
                <w:rFonts w:ascii="Century Gothic" w:hAnsi="Century Gothic"/>
              </w:rPr>
              <w:t>“Financira Europska unija. Izraženi stavovi i mišljenja su, međutim, samo autora i ne odražavaju nužno stavove Europske unije ili [naziv tijela koje dodjeljuje potporu]. Ni Europska unija ni tijelo koje dodjeljuje potporu ne mogu se smatrati odgovornima za njih.”</w:t>
            </w:r>
          </w:p>
        </w:tc>
      </w:tr>
    </w:tbl>
    <w:p w14:paraId="301B37D8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1F3A15CA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13DF49C5" w14:textId="77777777" w:rsidR="0080781D" w:rsidRDefault="00882D87">
      <w:pPr>
        <w:pStyle w:val="LO-normal"/>
        <w:jc w:val="center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     </w:t>
      </w:r>
    </w:p>
    <w:p w14:paraId="2AD67DBA" w14:textId="77777777" w:rsidR="0080781D" w:rsidRDefault="0080781D">
      <w:pPr>
        <w:pStyle w:val="LO-normal"/>
        <w:jc w:val="center"/>
        <w:rPr>
          <w:rFonts w:ascii="Century Gothic" w:eastAsia="Century Gothic" w:hAnsi="Century Gothic" w:cs="Century Gothic"/>
          <w:sz w:val="26"/>
          <w:szCs w:val="26"/>
        </w:rPr>
      </w:pPr>
    </w:p>
    <w:p w14:paraId="40EFCBC5" w14:textId="77777777" w:rsidR="0080781D" w:rsidRDefault="0080781D">
      <w:pPr>
        <w:pStyle w:val="LO-normal"/>
        <w:jc w:val="center"/>
        <w:rPr>
          <w:rFonts w:ascii="Century Gothic" w:eastAsia="Century Gothic" w:hAnsi="Century Gothic" w:cs="Century Gothic"/>
          <w:sz w:val="26"/>
          <w:szCs w:val="26"/>
        </w:rPr>
      </w:pPr>
    </w:p>
    <w:p w14:paraId="1262A254" w14:textId="3FD9B16A" w:rsidR="00BF557E" w:rsidRDefault="0080781D">
      <w:pPr>
        <w:pStyle w:val="LO-normal"/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sz w:val="36"/>
          <w:szCs w:val="36"/>
        </w:rPr>
        <w:t>Društvene mreže</w:t>
      </w:r>
    </w:p>
    <w:p w14:paraId="6CFA2FFA" w14:textId="77777777" w:rsidR="00BF557E" w:rsidRDefault="00882D87">
      <w:pPr>
        <w:pStyle w:val="LO-normal"/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noProof/>
          <w:sz w:val="36"/>
          <w:szCs w:val="36"/>
          <w:lang w:val="hr-HR" w:eastAsia="hr-HR" w:bidi="ar-SA"/>
        </w:rPr>
        <w:drawing>
          <wp:anchor distT="0" distB="0" distL="0" distR="0" simplePos="0" relativeHeight="5" behindDoc="0" locked="0" layoutInCell="0" allowOverlap="1" wp14:anchorId="29474424" wp14:editId="2E0DE176">
            <wp:simplePos x="0" y="0"/>
            <wp:positionH relativeFrom="column">
              <wp:posOffset>840740</wp:posOffset>
            </wp:positionH>
            <wp:positionV relativeFrom="paragraph">
              <wp:posOffset>209550</wp:posOffset>
            </wp:positionV>
            <wp:extent cx="700405" cy="70040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F8441" w14:textId="77777777" w:rsidR="00BF557E" w:rsidRDefault="00882D87">
      <w:pPr>
        <w:pStyle w:val="LO-normal"/>
        <w:jc w:val="center"/>
        <w:rPr>
          <w:rFonts w:ascii="Century Gothic" w:eastAsia="Century Gothic" w:hAnsi="Century Gothic" w:cs="Century Gothic"/>
          <w:b/>
          <w:sz w:val="36"/>
          <w:szCs w:val="36"/>
        </w:rPr>
      </w:pPr>
      <w:r>
        <w:rPr>
          <w:rFonts w:ascii="Century Gothic" w:eastAsia="Century Gothic" w:hAnsi="Century Gothic" w:cs="Century Gothic"/>
          <w:b/>
          <w:noProof/>
          <w:sz w:val="36"/>
          <w:szCs w:val="36"/>
          <w:lang w:val="hr-HR" w:eastAsia="hr-HR" w:bidi="ar-SA"/>
        </w:rPr>
        <w:drawing>
          <wp:anchor distT="0" distB="0" distL="0" distR="0" simplePos="0" relativeHeight="6" behindDoc="0" locked="0" layoutInCell="0" allowOverlap="1" wp14:anchorId="658F312D" wp14:editId="415E65DC">
            <wp:simplePos x="0" y="0"/>
            <wp:positionH relativeFrom="column">
              <wp:posOffset>3335655</wp:posOffset>
            </wp:positionH>
            <wp:positionV relativeFrom="paragraph">
              <wp:posOffset>53975</wp:posOffset>
            </wp:positionV>
            <wp:extent cx="494030" cy="494030"/>
            <wp:effectExtent l="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noProof/>
          <w:sz w:val="36"/>
          <w:szCs w:val="36"/>
          <w:lang w:val="hr-HR" w:eastAsia="hr-HR" w:bidi="ar-SA"/>
        </w:rPr>
        <w:drawing>
          <wp:anchor distT="0" distB="0" distL="0" distR="0" simplePos="0" relativeHeight="7" behindDoc="0" locked="0" layoutInCell="0" allowOverlap="1" wp14:anchorId="5D7692F2" wp14:editId="28F02894">
            <wp:simplePos x="0" y="0"/>
            <wp:positionH relativeFrom="column">
              <wp:posOffset>5824855</wp:posOffset>
            </wp:positionH>
            <wp:positionV relativeFrom="paragraph">
              <wp:posOffset>50800</wp:posOffset>
            </wp:positionV>
            <wp:extent cx="495300" cy="40005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183F5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  <w:b/>
          <w:sz w:val="36"/>
          <w:szCs w:val="36"/>
        </w:rPr>
      </w:pPr>
    </w:p>
    <w:p w14:paraId="05403FC0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0CDA51E4" w14:textId="77777777" w:rsidR="00BF557E" w:rsidRDefault="00882D87">
      <w:pPr>
        <w:pStyle w:val="LO-normal"/>
        <w:jc w:val="both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</w:rPr>
        <w:t xml:space="preserve">       </w:t>
      </w:r>
      <w:r>
        <w:rPr>
          <w:rFonts w:ascii="Century Gothic" w:eastAsia="Century Gothic" w:hAnsi="Century Gothic" w:cs="Century Gothic"/>
          <w:sz w:val="26"/>
          <w:szCs w:val="26"/>
        </w:rPr>
        <w:t xml:space="preserve">      </w:t>
      </w:r>
      <w:hyperlink r:id="rId22">
        <w:r>
          <w:rPr>
            <w:rFonts w:ascii="Century Gothic" w:eastAsia="Century Gothic" w:hAnsi="Century Gothic" w:cs="Century Gothic"/>
            <w:color w:val="1155CC"/>
            <w:sz w:val="26"/>
            <w:szCs w:val="26"/>
            <w:u w:val="single"/>
          </w:rPr>
          <w:t>@LEADOnlineEU</w:t>
        </w:r>
      </w:hyperlink>
      <w:r>
        <w:rPr>
          <w:rFonts w:ascii="Century Gothic" w:eastAsia="Century Gothic" w:hAnsi="Century Gothic" w:cs="Century Gothic"/>
          <w:sz w:val="26"/>
          <w:szCs w:val="26"/>
        </w:rPr>
        <w:t xml:space="preserve">                          </w:t>
      </w:r>
      <w:hyperlink r:id="rId23">
        <w:r>
          <w:rPr>
            <w:rFonts w:ascii="Century Gothic" w:eastAsia="Century Gothic" w:hAnsi="Century Gothic" w:cs="Century Gothic"/>
            <w:color w:val="1155CC"/>
            <w:sz w:val="26"/>
            <w:szCs w:val="26"/>
            <w:u w:val="single"/>
          </w:rPr>
          <w:t xml:space="preserve"> leadonline_eu</w:t>
        </w:r>
      </w:hyperlink>
      <w:r>
        <w:rPr>
          <w:rFonts w:ascii="Century Gothic" w:eastAsia="Century Gothic" w:hAnsi="Century Gothic" w:cs="Century Gothic"/>
          <w:sz w:val="26"/>
          <w:szCs w:val="26"/>
        </w:rPr>
        <w:t xml:space="preserve">                            </w:t>
      </w:r>
      <w:hyperlink r:id="rId24">
        <w:r>
          <w:rPr>
            <w:rFonts w:ascii="Century Gothic" w:eastAsia="Century Gothic" w:hAnsi="Century Gothic" w:cs="Century Gothic"/>
            <w:color w:val="1155CC"/>
            <w:sz w:val="26"/>
            <w:szCs w:val="26"/>
            <w:u w:val="single"/>
          </w:rPr>
          <w:t>@LEADOnlineEU</w:t>
        </w:r>
      </w:hyperlink>
    </w:p>
    <w:p w14:paraId="2E844097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  <w:sz w:val="26"/>
          <w:szCs w:val="26"/>
        </w:rPr>
      </w:pPr>
    </w:p>
    <w:p w14:paraId="22AEB381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23291CC1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7B40D720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0189DD9E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21079499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3ADC6CC7" w14:textId="77777777" w:rsidR="00BF557E" w:rsidRDefault="00882D87">
      <w:pPr>
        <w:pStyle w:val="LO-normal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hr-HR" w:eastAsia="hr-HR" w:bidi="ar-SA"/>
        </w:rPr>
        <w:drawing>
          <wp:anchor distT="0" distB="0" distL="0" distR="0" simplePos="0" relativeHeight="4" behindDoc="0" locked="0" layoutInCell="0" allowOverlap="1" wp14:anchorId="2051875D" wp14:editId="72C2CD34">
            <wp:simplePos x="0" y="0"/>
            <wp:positionH relativeFrom="column">
              <wp:posOffset>1504950</wp:posOffset>
            </wp:positionH>
            <wp:positionV relativeFrom="paragraph">
              <wp:posOffset>29845</wp:posOffset>
            </wp:positionV>
            <wp:extent cx="3844925" cy="3227705"/>
            <wp:effectExtent l="0" t="0" r="0" b="0"/>
            <wp:wrapSquare wrapText="bothSides"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2385" t="21266" r="21385" b="2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5E04E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54BACF93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1DBA1FEF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0867CC06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110ABE80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643AF071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442704E1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27F2FFCF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304C7A66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01005880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054FD7E2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6319A11D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6946BAB8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597615FC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22364907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179C5B46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64665C14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45E74854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54CE88EB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12678760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28C125D9" w14:textId="77777777" w:rsidR="00BF557E" w:rsidRDefault="00BF557E">
      <w:pPr>
        <w:pStyle w:val="LO-normal"/>
        <w:jc w:val="both"/>
        <w:rPr>
          <w:rFonts w:ascii="Century Gothic" w:eastAsia="Century Gothic" w:hAnsi="Century Gothic" w:cs="Century Gothic"/>
        </w:rPr>
      </w:pPr>
    </w:p>
    <w:p w14:paraId="14D5C39C" w14:textId="77777777" w:rsidR="00BF557E" w:rsidRDefault="00882D87">
      <w:pPr>
        <w:pStyle w:val="LO-normal"/>
        <w:jc w:val="both"/>
        <w:rPr>
          <w:rFonts w:ascii="Century Gothic" w:eastAsia="Century Gothic" w:hAnsi="Century Gothic" w:cs="Century Gothic"/>
        </w:rPr>
      </w:pPr>
      <w:r>
        <w:rPr>
          <w:noProof/>
          <w:lang w:val="hr-HR" w:eastAsia="hr-HR" w:bidi="ar-SA"/>
        </w:rPr>
        <w:lastRenderedPageBreak/>
        <w:drawing>
          <wp:inline distT="0" distB="0" distL="0" distR="0" wp14:anchorId="36473C9A" wp14:editId="65ECAB65">
            <wp:extent cx="6858000" cy="514350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57E">
      <w:footerReference w:type="default" r:id="rId27"/>
      <w:pgSz w:w="12240" w:h="15840"/>
      <w:pgMar w:top="720" w:right="720" w:bottom="777" w:left="720" w:header="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201D9" w14:textId="77777777" w:rsidR="00164A96" w:rsidRDefault="00164A96">
      <w:pPr>
        <w:spacing w:line="240" w:lineRule="auto"/>
      </w:pPr>
      <w:r>
        <w:separator/>
      </w:r>
    </w:p>
  </w:endnote>
  <w:endnote w:type="continuationSeparator" w:id="0">
    <w:p w14:paraId="60037AAF" w14:textId="77777777" w:rsidR="00164A96" w:rsidRDefault="00164A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E088B" w14:textId="77777777" w:rsidR="00BF557E" w:rsidRDefault="00BF557E">
    <w:pPr>
      <w:pStyle w:val="LO-norm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88AB" w14:textId="77777777" w:rsidR="00164A96" w:rsidRDefault="00164A96">
      <w:pPr>
        <w:spacing w:line="240" w:lineRule="auto"/>
      </w:pPr>
      <w:r>
        <w:separator/>
      </w:r>
    </w:p>
  </w:footnote>
  <w:footnote w:type="continuationSeparator" w:id="0">
    <w:p w14:paraId="5FFA0B89" w14:textId="77777777" w:rsidR="00164A96" w:rsidRDefault="00164A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A1585"/>
    <w:multiLevelType w:val="multilevel"/>
    <w:tmpl w:val="A1082090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4"/>
        <w:vertAlign w:val="baseline"/>
      </w:rPr>
    </w:lvl>
  </w:abstractNum>
  <w:abstractNum w:abstractNumId="1" w15:restartNumberingAfterBreak="0">
    <w:nsid w:val="510740C0"/>
    <w:multiLevelType w:val="multilevel"/>
    <w:tmpl w:val="A8347E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42374792">
    <w:abstractNumId w:val="0"/>
  </w:num>
  <w:num w:numId="2" w16cid:durableId="520552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57E"/>
    <w:rsid w:val="000B34F3"/>
    <w:rsid w:val="00164A96"/>
    <w:rsid w:val="002D56DE"/>
    <w:rsid w:val="003A32BD"/>
    <w:rsid w:val="00456E61"/>
    <w:rsid w:val="004F14B8"/>
    <w:rsid w:val="007226C0"/>
    <w:rsid w:val="00750D49"/>
    <w:rsid w:val="007D7CC2"/>
    <w:rsid w:val="0080781D"/>
    <w:rsid w:val="00882D87"/>
    <w:rsid w:val="0094548B"/>
    <w:rsid w:val="00BE46E2"/>
    <w:rsid w:val="00BF557E"/>
    <w:rsid w:val="00FF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EEF07"/>
  <w15:docId w15:val="{E8E931B8-B842-44A8-81AA-A3F873EAF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LO-normal"/>
    <w:qFormat/>
    <w:pPr>
      <w:suppressAutoHyphens w:val="0"/>
      <w:spacing w:line="1" w:lineRule="atLeast"/>
      <w:textAlignment w:val="top"/>
      <w:outlineLvl w:val="0"/>
    </w:pPr>
    <w:rPr>
      <w:lang w:eastAsia="en-US" w:bidi="ar-SA"/>
    </w:rPr>
  </w:style>
  <w:style w:type="paragraph" w:styleId="Naslov1">
    <w:name w:val="heading 1"/>
    <w:basedOn w:val="LO-normal"/>
    <w:next w:val="LO-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LO-normal"/>
    <w:next w:val="LO-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LO-normal"/>
    <w:next w:val="LO-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LO-normal"/>
    <w:next w:val="LO-normal"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OpenSymbol"/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rFonts w:ascii="OpenSymbol" w:hAnsi="OpenSymbol" w:cs="OpenSymbol"/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">
    <w:name w:val="Верхний колонтитул Знак"/>
    <w:basedOn w:val="Zadanifontodlomka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0">
    <w:name w:val="Нижний колонтитул Знак"/>
    <w:basedOn w:val="Zadanifontodlomka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4"/>
      <w:effect w:val="none"/>
      <w:vertAlign w:val="baseline"/>
      <w:em w:val="none"/>
    </w:rPr>
  </w:style>
  <w:style w:type="character" w:styleId="Hiperveza">
    <w:name w:val="Hyperlink"/>
    <w:rPr>
      <w:color w:val="000080"/>
      <w:u w:val="single"/>
    </w:rPr>
  </w:style>
  <w:style w:type="paragraph" w:customStyle="1" w:styleId="Heading">
    <w:name w:val="Heading"/>
    <w:basedOn w:val="LO-normal"/>
    <w:next w:val="Tijeloteksta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Lucida Sans"/>
      <w:sz w:val="28"/>
      <w:szCs w:val="28"/>
      <w:lang w:eastAsia="en-US" w:bidi="ar-SA"/>
    </w:rPr>
  </w:style>
  <w:style w:type="paragraph" w:styleId="Tijeloteksta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eastAsia="en-US" w:bidi="ar-SA"/>
    </w:rPr>
  </w:style>
  <w:style w:type="paragraph" w:styleId="Popis">
    <w:name w:val="List"/>
    <w:basedOn w:val="Tijeloteksta"/>
    <w:qFormat/>
    <w:pPr>
      <w:outlineLvl w:val="9"/>
    </w:pPr>
    <w:rPr>
      <w:rFonts w:cs="Lucida Sans"/>
    </w:rPr>
  </w:style>
  <w:style w:type="paragraph" w:styleId="Opisslike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rFonts w:cs="Lucida Sans"/>
      <w:i/>
      <w:iCs/>
      <w:lang w:eastAsia="en-US" w:bidi="ar-SA"/>
    </w:rPr>
  </w:style>
  <w:style w:type="paragraph" w:customStyle="1" w:styleId="Index">
    <w:name w:val="Index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rFonts w:cs="Lucida Sans"/>
    </w:rPr>
  </w:style>
  <w:style w:type="paragraph" w:customStyle="1" w:styleId="LO-normal">
    <w:name w:val="LO-normal"/>
    <w:qFormat/>
  </w:style>
  <w:style w:type="paragraph" w:styleId="Naslov">
    <w:name w:val="Title"/>
    <w:basedOn w:val="LO-normal"/>
    <w:next w:val="LO-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eaderandFooter">
    <w:name w:val="Header and Footer"/>
    <w:basedOn w:val="LO-normal"/>
    <w:qFormat/>
    <w:pPr>
      <w:suppressAutoHyphens w:val="0"/>
      <w:spacing w:line="1" w:lineRule="atLeast"/>
      <w:textAlignment w:val="top"/>
      <w:outlineLvl w:val="0"/>
    </w:pPr>
    <w:rPr>
      <w:lang w:eastAsia="en-US" w:bidi="ar-SA"/>
    </w:rPr>
  </w:style>
  <w:style w:type="paragraph" w:styleId="Zaglavlje">
    <w:name w:val="header"/>
    <w:basedOn w:val="LO-normal"/>
    <w:qFormat/>
    <w:pPr>
      <w:tabs>
        <w:tab w:val="center" w:pos="4680"/>
        <w:tab w:val="right" w:pos="9360"/>
      </w:tabs>
      <w:suppressAutoHyphens w:val="0"/>
      <w:spacing w:line="1" w:lineRule="atLeast"/>
      <w:textAlignment w:val="top"/>
      <w:outlineLvl w:val="0"/>
    </w:pPr>
    <w:rPr>
      <w:lang w:eastAsia="en-US" w:bidi="ar-SA"/>
    </w:rPr>
  </w:style>
  <w:style w:type="paragraph" w:styleId="Podnoje">
    <w:name w:val="footer"/>
    <w:basedOn w:val="LO-normal"/>
    <w:qFormat/>
    <w:pPr>
      <w:tabs>
        <w:tab w:val="center" w:pos="4680"/>
        <w:tab w:val="right" w:pos="9360"/>
      </w:tabs>
      <w:suppressAutoHyphens w:val="0"/>
      <w:spacing w:line="1" w:lineRule="atLeast"/>
      <w:textAlignment w:val="top"/>
      <w:outlineLvl w:val="0"/>
    </w:pPr>
    <w:rPr>
      <w:lang w:eastAsia="en-US" w:bidi="ar-SA"/>
    </w:rPr>
  </w:style>
  <w:style w:type="paragraph" w:customStyle="1" w:styleId="FrameContents">
    <w:name w:val="Frame Contents"/>
    <w:basedOn w:val="LO-normal"/>
    <w:qFormat/>
    <w:pPr>
      <w:suppressAutoHyphens w:val="0"/>
      <w:spacing w:line="1" w:lineRule="atLeast"/>
      <w:textAlignment w:val="top"/>
      <w:outlineLvl w:val="0"/>
    </w:pPr>
    <w:rPr>
      <w:lang w:eastAsia="en-US" w:bidi="ar-SA"/>
    </w:rPr>
  </w:style>
  <w:style w:type="paragraph" w:customStyle="1" w:styleId="TableContents">
    <w:name w:val="Table Contents"/>
    <w:basedOn w:val="LO-normal"/>
    <w:qFormat/>
    <w:pPr>
      <w:widowControl w:val="0"/>
      <w:suppressLineNumbers/>
      <w:suppressAutoHyphens w:val="0"/>
      <w:spacing w:line="1" w:lineRule="atLeast"/>
      <w:textAlignment w:val="top"/>
      <w:outlineLvl w:val="0"/>
    </w:pPr>
    <w:rPr>
      <w:lang w:eastAsia="en-US" w:bidi="ar-SA"/>
    </w:rPr>
  </w:style>
  <w:style w:type="paragraph" w:customStyle="1" w:styleId="TableHeading">
    <w:name w:val="Table Heading"/>
    <w:basedOn w:val="TableContents"/>
    <w:qFormat/>
    <w:pPr>
      <w:jc w:val="center"/>
      <w:outlineLvl w:val="9"/>
    </w:pPr>
    <w:rPr>
      <w:b/>
      <w:bCs/>
    </w:rPr>
  </w:style>
  <w:style w:type="paragraph" w:styleId="Podnaslov">
    <w:name w:val="Subtitle"/>
    <w:basedOn w:val="LO-normal"/>
    <w:next w:val="LO-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zione.com/" TargetMode="External"/><Relationship Id="rId18" Type="http://schemas.openxmlformats.org/officeDocument/2006/relationships/hyperlink" Target="https://www.zara.or.at/en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sofia-da.eu/en/" TargetMode="External"/><Relationship Id="rId17" Type="http://schemas.openxmlformats.org/officeDocument/2006/relationships/hyperlink" Target="https://www.eap.gr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futureneeds.eu/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LEADOnline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ivers.org.ro/" TargetMode="External"/><Relationship Id="rId23" Type="http://schemas.openxmlformats.org/officeDocument/2006/relationships/hyperlink" Target="https://www.instagram.com/leadonline_e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www.centar-za-mir.hr/en/" TargetMode="External"/><Relationship Id="rId22" Type="http://schemas.openxmlformats.org/officeDocument/2006/relationships/hyperlink" Target="https://www.facebook.com/LEADOnlineEU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Y2sEnu1bKPlThqYBApdjBU9b1LQ==">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587</Words>
  <Characters>3347</Characters>
  <Application>Microsoft Office Word</Application>
  <DocSecurity>0</DocSecurity>
  <Lines>27</Lines>
  <Paragraphs>7</Paragraphs>
  <ScaleCrop>false</ScaleCrop>
  <Company>Smartsheet.com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Lara Bebek</cp:lastModifiedBy>
  <cp:revision>16</cp:revision>
  <dcterms:created xsi:type="dcterms:W3CDTF">2022-05-18T07:47:00Z</dcterms:created>
  <dcterms:modified xsi:type="dcterms:W3CDTF">2022-10-09T12:56:00Z</dcterms:modified>
  <dc:language>en-US</dc:language>
</cp:coreProperties>
</file>